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9928AA" w:rsidRDefault="00E42FF3" w:rsidP="009928AA">
      <w:pPr>
        <w:pStyle w:val="En-tte"/>
        <w:tabs>
          <w:tab w:val="clear" w:pos="4536"/>
          <w:tab w:val="clear" w:pos="9072"/>
        </w:tabs>
        <w:spacing w:after="160" w:line="259" w:lineRule="auto"/>
        <w:rPr>
          <w:rFonts w:ascii="Arial Narrow" w:hAnsi="Arial Narrow"/>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6E17D4" w:rsidRDefault="00E42FF3" w:rsidP="00E42FF3">
      <w:pPr>
        <w:pStyle w:val="Notedebasdepage1"/>
        <w:tabs>
          <w:tab w:val="left" w:pos="0"/>
        </w:tabs>
        <w:spacing w:after="40"/>
        <w:rPr>
          <w:rFonts w:ascii="Arial Narrow" w:hAnsi="Arial Narrow"/>
          <w:sz w:val="36"/>
          <w:szCs w:val="48"/>
        </w:rPr>
      </w:pPr>
    </w:p>
    <w:p w14:paraId="1ADBBA29" w14:textId="34317371" w:rsidR="00D349F1" w:rsidRPr="006E17D4" w:rsidRDefault="00EC2356" w:rsidP="00636268">
      <w:pPr>
        <w:pStyle w:val="Notedebasdepage1"/>
        <w:tabs>
          <w:tab w:val="left" w:pos="0"/>
        </w:tabs>
        <w:spacing w:after="40"/>
        <w:jc w:val="center"/>
        <w:rPr>
          <w:rFonts w:cs="Arial"/>
          <w:sz w:val="14"/>
        </w:rPr>
      </w:pPr>
      <w:r w:rsidRPr="006E17D4">
        <w:rPr>
          <w:rFonts w:cs="Arial"/>
          <w:sz w:val="36"/>
          <w:szCs w:val="48"/>
        </w:rPr>
        <w:t xml:space="preserve">CAHIER DES CLAUSES </w:t>
      </w:r>
      <w:r w:rsidR="007C5D4F" w:rsidRPr="006E17D4">
        <w:rPr>
          <w:rFonts w:cs="Arial"/>
          <w:sz w:val="36"/>
          <w:szCs w:val="48"/>
        </w:rPr>
        <w:t xml:space="preserve">TECHNIQUES </w:t>
      </w:r>
      <w:r w:rsidR="00636268" w:rsidRPr="006E17D4">
        <w:rPr>
          <w:rFonts w:cs="Arial"/>
          <w:sz w:val="36"/>
          <w:szCs w:val="48"/>
        </w:rPr>
        <w:t>PARTICULIERES COMMUN AUX TROIS LOTS</w:t>
      </w:r>
    </w:p>
    <w:p w14:paraId="7A81651F" w14:textId="77777777" w:rsidR="00E42FF3" w:rsidRPr="006E17D4" w:rsidRDefault="00E42FF3" w:rsidP="00E42FF3">
      <w:pPr>
        <w:rPr>
          <w:rFonts w:ascii="Arial" w:hAnsi="Arial" w:cs="Arial"/>
        </w:rPr>
      </w:pPr>
    </w:p>
    <w:p w14:paraId="5111593C" w14:textId="3C649ACC" w:rsidR="00E42FF3" w:rsidRPr="006E17D4" w:rsidRDefault="00E42FF3" w:rsidP="00546FE0">
      <w:pPr>
        <w:rPr>
          <w:rFonts w:ascii="Arial" w:hAnsi="Arial" w:cs="Arial"/>
          <w:sz w:val="28"/>
          <w:szCs w:val="28"/>
        </w:rPr>
      </w:pPr>
    </w:p>
    <w:p w14:paraId="5D2B33E8" w14:textId="1390144B" w:rsidR="00636268" w:rsidRPr="006E17D4" w:rsidRDefault="00636268" w:rsidP="00853C87">
      <w:pPr>
        <w:pStyle w:val="En-tte"/>
        <w:spacing w:after="160" w:line="259" w:lineRule="auto"/>
        <w:jc w:val="center"/>
        <w:rPr>
          <w:rFonts w:ascii="Arial" w:hAnsi="Arial" w:cs="Arial"/>
          <w:b/>
          <w:sz w:val="28"/>
          <w:szCs w:val="28"/>
        </w:rPr>
      </w:pPr>
      <w:r w:rsidRPr="006E17D4">
        <w:rPr>
          <w:rFonts w:ascii="Arial" w:hAnsi="Arial" w:cs="Arial"/>
          <w:b/>
          <w:sz w:val="28"/>
          <w:szCs w:val="28"/>
        </w:rPr>
        <w:t>IMPRESSION DE BROCHURES,</w:t>
      </w:r>
      <w:r w:rsidR="00853C87">
        <w:rPr>
          <w:rFonts w:ascii="Arial" w:hAnsi="Arial" w:cs="Arial"/>
          <w:b/>
          <w:sz w:val="28"/>
          <w:szCs w:val="28"/>
        </w:rPr>
        <w:t xml:space="preserve"> MAGAZINES, D</w:t>
      </w:r>
      <w:r w:rsidR="002C4E6F">
        <w:rPr>
          <w:rFonts w:ascii="Arial" w:hAnsi="Arial" w:cs="Arial"/>
          <w:b/>
          <w:sz w:val="28"/>
          <w:szCs w:val="28"/>
        </w:rPr>
        <w:t>É</w:t>
      </w:r>
      <w:r w:rsidR="00853C87">
        <w:rPr>
          <w:rFonts w:ascii="Arial" w:hAnsi="Arial" w:cs="Arial"/>
          <w:b/>
          <w:sz w:val="28"/>
          <w:szCs w:val="28"/>
        </w:rPr>
        <w:t>PLIANTS, CARTES DE VOEUX</w:t>
      </w:r>
      <w:r w:rsidRPr="006E17D4">
        <w:rPr>
          <w:rFonts w:ascii="Arial" w:hAnsi="Arial" w:cs="Arial"/>
          <w:b/>
          <w:sz w:val="28"/>
          <w:szCs w:val="28"/>
        </w:rPr>
        <w:t xml:space="preserve"> ET RAPPORTS D’ACTIVIT</w:t>
      </w:r>
      <w:r w:rsidR="002C4E6F">
        <w:rPr>
          <w:rFonts w:ascii="Arial" w:hAnsi="Arial" w:cs="Arial"/>
          <w:b/>
          <w:sz w:val="28"/>
          <w:szCs w:val="28"/>
        </w:rPr>
        <w:t>É</w:t>
      </w:r>
    </w:p>
    <w:p w14:paraId="0F3D9944" w14:textId="77777777" w:rsidR="00A02B17" w:rsidRPr="006E17D4" w:rsidRDefault="00A02B17" w:rsidP="00E42FF3">
      <w:pPr>
        <w:pStyle w:val="En-tte"/>
        <w:tabs>
          <w:tab w:val="clear" w:pos="4536"/>
          <w:tab w:val="clear" w:pos="9072"/>
        </w:tabs>
        <w:spacing w:after="160" w:line="259" w:lineRule="auto"/>
        <w:rPr>
          <w:rFonts w:ascii="Arial" w:hAnsi="Arial" w:cs="Arial"/>
          <w:b/>
          <w:sz w:val="28"/>
          <w:szCs w:val="28"/>
        </w:rPr>
      </w:pPr>
    </w:p>
    <w:p w14:paraId="38008796" w14:textId="17288340" w:rsidR="00636268" w:rsidRPr="006E17D4" w:rsidRDefault="006E17D4" w:rsidP="00636268">
      <w:pPr>
        <w:pStyle w:val="En-tte"/>
        <w:jc w:val="center"/>
        <w:rPr>
          <w:rFonts w:ascii="Arial" w:hAnsi="Arial" w:cs="Arial"/>
          <w:b/>
          <w:sz w:val="28"/>
          <w:szCs w:val="28"/>
        </w:rPr>
      </w:pPr>
      <w:r>
        <w:rPr>
          <w:rFonts w:ascii="Arial" w:hAnsi="Arial" w:cs="Arial"/>
          <w:b/>
          <w:sz w:val="28"/>
          <w:szCs w:val="28"/>
        </w:rPr>
        <w:t>Lot 1 : Impression</w:t>
      </w:r>
      <w:r w:rsidR="00636268" w:rsidRPr="006E17D4">
        <w:rPr>
          <w:rFonts w:ascii="Arial" w:hAnsi="Arial" w:cs="Arial"/>
          <w:b/>
          <w:sz w:val="28"/>
          <w:szCs w:val="28"/>
        </w:rPr>
        <w:t xml:space="preserve"> en offset feuille</w:t>
      </w:r>
    </w:p>
    <w:p w14:paraId="075E4569" w14:textId="2319E346" w:rsidR="00636268" w:rsidRPr="006E17D4" w:rsidRDefault="00636268" w:rsidP="00636268">
      <w:pPr>
        <w:pStyle w:val="En-tte"/>
        <w:jc w:val="center"/>
        <w:rPr>
          <w:rFonts w:ascii="Arial" w:hAnsi="Arial" w:cs="Arial"/>
          <w:b/>
          <w:sz w:val="28"/>
          <w:szCs w:val="28"/>
        </w:rPr>
      </w:pPr>
      <w:r w:rsidRPr="006E17D4">
        <w:rPr>
          <w:rFonts w:ascii="Arial" w:hAnsi="Arial" w:cs="Arial"/>
          <w:b/>
          <w:sz w:val="28"/>
          <w:szCs w:val="28"/>
        </w:rPr>
        <w:t>Lot 2 : Impression en rotative</w:t>
      </w:r>
    </w:p>
    <w:p w14:paraId="492D7B6D" w14:textId="16989597" w:rsidR="00A02B17" w:rsidRPr="006E17D4" w:rsidRDefault="00636268" w:rsidP="00636268">
      <w:pPr>
        <w:pStyle w:val="En-tte"/>
        <w:tabs>
          <w:tab w:val="clear" w:pos="4536"/>
          <w:tab w:val="clear" w:pos="9072"/>
        </w:tabs>
        <w:spacing w:after="160" w:line="259" w:lineRule="auto"/>
        <w:jc w:val="center"/>
        <w:rPr>
          <w:rFonts w:ascii="Arial" w:hAnsi="Arial" w:cs="Arial"/>
          <w:b/>
          <w:sz w:val="28"/>
          <w:szCs w:val="28"/>
        </w:rPr>
      </w:pPr>
      <w:r w:rsidRPr="006E17D4">
        <w:rPr>
          <w:rFonts w:ascii="Arial" w:hAnsi="Arial" w:cs="Arial"/>
          <w:b/>
          <w:sz w:val="28"/>
          <w:szCs w:val="28"/>
        </w:rPr>
        <w:t>Lot 3 : Impression en numérique</w:t>
      </w:r>
    </w:p>
    <w:p w14:paraId="70E4E780" w14:textId="77777777" w:rsidR="00A02B17" w:rsidRPr="006E17D4" w:rsidRDefault="00A02B17" w:rsidP="00E42FF3">
      <w:pPr>
        <w:pStyle w:val="En-tte"/>
        <w:tabs>
          <w:tab w:val="clear" w:pos="4536"/>
          <w:tab w:val="clear" w:pos="9072"/>
        </w:tabs>
        <w:spacing w:after="160" w:line="259" w:lineRule="auto"/>
        <w:rPr>
          <w:rFonts w:ascii="Arial" w:hAnsi="Arial" w:cs="Arial"/>
        </w:rPr>
      </w:pPr>
    </w:p>
    <w:p w14:paraId="189210B7" w14:textId="77777777" w:rsidR="00A02B17" w:rsidRPr="006E17D4" w:rsidRDefault="00A02B17" w:rsidP="00E42FF3">
      <w:pPr>
        <w:pStyle w:val="En-tte"/>
        <w:tabs>
          <w:tab w:val="clear" w:pos="4536"/>
          <w:tab w:val="clear" w:pos="9072"/>
        </w:tabs>
        <w:spacing w:after="160" w:line="259" w:lineRule="auto"/>
        <w:rPr>
          <w:rFonts w:ascii="Arial" w:hAnsi="Arial" w:cs="Arial"/>
        </w:rPr>
      </w:pPr>
    </w:p>
    <w:p w14:paraId="505A12A6" w14:textId="7DAE6069" w:rsidR="00E42FF3" w:rsidRPr="006E17D4" w:rsidRDefault="00E42FF3" w:rsidP="00E42FF3">
      <w:pPr>
        <w:pStyle w:val="En-tte"/>
        <w:tabs>
          <w:tab w:val="clear" w:pos="4536"/>
          <w:tab w:val="clear" w:pos="9072"/>
        </w:tabs>
        <w:spacing w:after="160" w:line="259" w:lineRule="auto"/>
        <w:rPr>
          <w:rFonts w:ascii="Arial" w:hAnsi="Arial" w:cs="Arial"/>
          <w:sz w:val="24"/>
          <w:szCs w:val="24"/>
        </w:rPr>
      </w:pPr>
    </w:p>
    <w:p w14:paraId="2A8A4B30" w14:textId="77777777" w:rsidR="00EC2356" w:rsidRPr="006E17D4" w:rsidRDefault="00EC2356" w:rsidP="00E42FF3">
      <w:pPr>
        <w:pStyle w:val="En-tte"/>
        <w:tabs>
          <w:tab w:val="clear" w:pos="4536"/>
          <w:tab w:val="clear" w:pos="9072"/>
        </w:tabs>
        <w:spacing w:after="160" w:line="259" w:lineRule="auto"/>
        <w:rPr>
          <w:rFonts w:ascii="Arial" w:hAnsi="Arial" w:cs="Arial"/>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6E17D4" w14:paraId="1190AE37" w14:textId="77777777" w:rsidTr="0024335F">
        <w:tc>
          <w:tcPr>
            <w:tcW w:w="9062" w:type="dxa"/>
            <w:shd w:val="clear" w:color="auto" w:fill="DEEAF6" w:themeFill="accent1" w:themeFillTint="33"/>
          </w:tcPr>
          <w:p w14:paraId="167344F6" w14:textId="77777777" w:rsidR="00E42FF3" w:rsidRPr="006E17D4" w:rsidRDefault="00E42FF3" w:rsidP="00EC6141">
            <w:pPr>
              <w:pStyle w:val="En-tte"/>
              <w:tabs>
                <w:tab w:val="clear" w:pos="4536"/>
                <w:tab w:val="clear" w:pos="9072"/>
              </w:tabs>
              <w:rPr>
                <w:rFonts w:ascii="Arial" w:hAnsi="Arial" w:cs="Arial"/>
              </w:rPr>
            </w:pPr>
          </w:p>
          <w:p w14:paraId="5F2940A5" w14:textId="69173FC4" w:rsidR="00E42FF3" w:rsidRPr="006E17D4" w:rsidRDefault="00E42FF3" w:rsidP="00E42FF3">
            <w:pPr>
              <w:pStyle w:val="Notedebasdepage1"/>
              <w:tabs>
                <w:tab w:val="left" w:pos="4590"/>
              </w:tabs>
              <w:spacing w:after="120"/>
              <w:rPr>
                <w:rFonts w:cs="Arial"/>
                <w:sz w:val="22"/>
                <w:szCs w:val="22"/>
              </w:rPr>
            </w:pPr>
            <w:r w:rsidRPr="006E17D4">
              <w:rPr>
                <w:rFonts w:cs="Arial"/>
                <w:sz w:val="22"/>
                <w:szCs w:val="22"/>
              </w:rPr>
              <w:t xml:space="preserve">Marché public de </w:t>
            </w:r>
            <w:sdt>
              <w:sdtPr>
                <w:rPr>
                  <w:rFonts w:cs="Arial"/>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DF308F" w:rsidRPr="006E17D4">
                  <w:rPr>
                    <w:rFonts w:cs="Arial"/>
                    <w:sz w:val="22"/>
                    <w:szCs w:val="22"/>
                  </w:rPr>
                  <w:t>Services</w:t>
                </w:r>
              </w:sdtContent>
            </w:sdt>
          </w:p>
          <w:p w14:paraId="4CA1EB62" w14:textId="45CB51FC" w:rsidR="0081396B" w:rsidRPr="006E17D4" w:rsidRDefault="0081396B" w:rsidP="00E42FF3">
            <w:pPr>
              <w:tabs>
                <w:tab w:val="left" w:pos="5880"/>
              </w:tabs>
              <w:spacing w:after="120"/>
              <w:rPr>
                <w:rFonts w:ascii="Arial" w:hAnsi="Arial" w:cs="Arial"/>
              </w:rPr>
            </w:pPr>
            <w:r w:rsidRPr="006E17D4">
              <w:rPr>
                <w:rFonts w:ascii="Arial" w:hAnsi="Arial" w:cs="Arial"/>
              </w:rPr>
              <w:t>Application du CCAG</w:t>
            </w:r>
            <w:r w:rsidR="00795DFE" w:rsidRPr="006E17D4">
              <w:rPr>
                <w:rFonts w:ascii="Arial" w:hAnsi="Arial" w:cs="Arial"/>
              </w:rPr>
              <w:t>-</w:t>
            </w:r>
            <w:r w:rsidR="00F901B3">
              <w:rPr>
                <w:rFonts w:ascii="Arial" w:hAnsi="Arial" w:cs="Arial"/>
              </w:rPr>
              <w:t>FCS</w:t>
            </w:r>
          </w:p>
          <w:p w14:paraId="7ACFE896" w14:textId="78FF4A2D" w:rsidR="00E42FF3" w:rsidRPr="006E17D4" w:rsidRDefault="00E42FF3" w:rsidP="00E42FF3">
            <w:pPr>
              <w:tabs>
                <w:tab w:val="left" w:pos="5880"/>
              </w:tabs>
              <w:spacing w:after="120"/>
              <w:rPr>
                <w:rFonts w:ascii="Arial" w:hAnsi="Arial" w:cs="Arial"/>
              </w:rPr>
            </w:pPr>
            <w:r w:rsidRPr="006E17D4">
              <w:rPr>
                <w:rFonts w:ascii="Arial" w:hAnsi="Arial" w:cs="Arial"/>
              </w:rPr>
              <w:t xml:space="preserve">Procédure de passation : </w:t>
            </w:r>
            <w:sdt>
              <w:sdtPr>
                <w:rPr>
                  <w:rFonts w:ascii="Arial" w:hAnsi="Arial" w:cs="Arial"/>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C60211" w:rsidRPr="006E17D4">
                  <w:rPr>
                    <w:rFonts w:ascii="Arial" w:hAnsi="Arial" w:cs="Arial"/>
                  </w:rPr>
                  <w:t>Procédure d’appel d’offres ouvert en application des dispositions de l’article L. 2124-2, du 1° de l’article R. 2124-2 et des articles R. 2161-2 à R. 2161-5 du code de la commande publique</w:t>
                </w:r>
              </w:sdtContent>
            </w:sdt>
          </w:p>
          <w:p w14:paraId="151AC878" w14:textId="53B1FA6A" w:rsidR="00E42FF3" w:rsidRPr="006E17D4" w:rsidRDefault="00E42FF3" w:rsidP="00E42FF3">
            <w:pPr>
              <w:spacing w:after="120"/>
              <w:rPr>
                <w:rFonts w:ascii="Arial" w:hAnsi="Arial" w:cs="Arial"/>
              </w:rPr>
            </w:pPr>
            <w:r w:rsidRPr="006E17D4">
              <w:rPr>
                <w:rFonts w:ascii="Arial" w:hAnsi="Arial" w:cs="Arial"/>
              </w:rPr>
              <w:t xml:space="preserve">Technique d’achat : </w:t>
            </w:r>
            <w:sdt>
              <w:sdtPr>
                <w:rPr>
                  <w:rFonts w:ascii="Arial" w:hAnsi="Arial" w:cs="Arial"/>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36268" w:rsidRPr="006E17D4">
                  <w:rPr>
                    <w:rFonts w:ascii="Arial" w:hAnsi="Arial" w:cs="Arial"/>
                  </w:rPr>
                  <w:t>Accord-cadre</w:t>
                </w:r>
                <w:r w:rsidR="00F901B3">
                  <w:rPr>
                    <w:rFonts w:ascii="Arial" w:hAnsi="Arial" w:cs="Arial"/>
                  </w:rPr>
                  <w:t xml:space="preserve"> alloti</w:t>
                </w:r>
                <w:r w:rsidR="00636268" w:rsidRPr="006E17D4">
                  <w:rPr>
                    <w:rFonts w:ascii="Arial" w:hAnsi="Arial" w:cs="Arial"/>
                  </w:rPr>
                  <w:t xml:space="preserve"> multi-attributaires donnant lieu à la conclusion de marchés subséquents en application du 1° de l’article L. 2125-1 et des articles des articles R. 2162-1 à R. 2162 12 du code de la commande publique. </w:t>
                </w:r>
              </w:sdtContent>
            </w:sdt>
          </w:p>
          <w:p w14:paraId="3F894E61" w14:textId="77777777" w:rsidR="00E42FF3" w:rsidRPr="006E17D4" w:rsidRDefault="00E42FF3" w:rsidP="00EC6141">
            <w:pPr>
              <w:rPr>
                <w:rFonts w:ascii="Arial" w:hAnsi="Arial" w:cs="Arial"/>
              </w:rPr>
            </w:pPr>
          </w:p>
        </w:tc>
      </w:tr>
    </w:tbl>
    <w:p w14:paraId="767838B0" w14:textId="77777777" w:rsidR="0024335F" w:rsidRPr="006E17D4" w:rsidRDefault="0024335F">
      <w:pPr>
        <w:rPr>
          <w:rFonts w:ascii="Arial" w:hAnsi="Arial" w:cs="Arial"/>
          <w:b/>
        </w:rPr>
      </w:pPr>
      <w:r w:rsidRPr="006E17D4">
        <w:rPr>
          <w:rFonts w:ascii="Arial" w:hAnsi="Arial" w:cs="Arial"/>
          <w:b/>
        </w:rPr>
        <w:br w:type="page"/>
      </w:r>
    </w:p>
    <w:p w14:paraId="628C3B5F" w14:textId="77777777" w:rsidR="007C5D4F" w:rsidRPr="006E17D4" w:rsidRDefault="007C5D4F" w:rsidP="007C5D4F">
      <w:pPr>
        <w:spacing w:line="240" w:lineRule="auto"/>
        <w:ind w:left="720" w:hanging="720"/>
        <w:jc w:val="center"/>
        <w:rPr>
          <w:rFonts w:ascii="Arial" w:hAnsi="Arial" w:cs="Arial"/>
          <w:b/>
          <w:color w:val="000000"/>
          <w:sz w:val="32"/>
          <w:szCs w:val="32"/>
        </w:rPr>
      </w:pPr>
      <w:r w:rsidRPr="006E17D4">
        <w:rPr>
          <w:rFonts w:ascii="Arial" w:hAnsi="Arial" w:cs="Arial"/>
          <w:b/>
          <w:color w:val="000000"/>
          <w:sz w:val="32"/>
          <w:szCs w:val="32"/>
        </w:rPr>
        <w:lastRenderedPageBreak/>
        <w:t xml:space="preserve">SOMMAIRE </w:t>
      </w:r>
    </w:p>
    <w:p w14:paraId="38CE9EFA" w14:textId="77777777" w:rsidR="007C5D4F" w:rsidRPr="006E17D4" w:rsidRDefault="007C5D4F" w:rsidP="007C5D4F">
      <w:pPr>
        <w:spacing w:line="240" w:lineRule="auto"/>
        <w:ind w:left="720" w:hanging="720"/>
        <w:jc w:val="center"/>
        <w:rPr>
          <w:rFonts w:ascii="Arial" w:hAnsi="Arial" w:cs="Arial"/>
          <w:b/>
          <w:color w:val="000000"/>
          <w:sz w:val="32"/>
          <w:szCs w:val="32"/>
        </w:rPr>
      </w:pPr>
    </w:p>
    <w:p w14:paraId="69B5B323" w14:textId="77777777" w:rsidR="007C5D4F" w:rsidRPr="006E17D4" w:rsidRDefault="007C5D4F" w:rsidP="007C5D4F">
      <w:pPr>
        <w:spacing w:line="240" w:lineRule="auto"/>
        <w:ind w:left="720" w:hanging="720"/>
        <w:jc w:val="center"/>
        <w:rPr>
          <w:rFonts w:ascii="Arial" w:hAnsi="Arial" w:cs="Arial"/>
          <w:b/>
          <w:color w:val="000000"/>
          <w:sz w:val="32"/>
          <w:szCs w:val="32"/>
        </w:rPr>
      </w:pPr>
    </w:p>
    <w:p w14:paraId="7AA62924" w14:textId="77777777" w:rsidR="007C5D4F" w:rsidRPr="006E17D4" w:rsidRDefault="007C5D4F" w:rsidP="007C5D4F">
      <w:pPr>
        <w:spacing w:line="240" w:lineRule="auto"/>
        <w:ind w:left="720" w:hanging="720"/>
        <w:jc w:val="center"/>
        <w:rPr>
          <w:rFonts w:ascii="Arial" w:hAnsi="Arial" w:cs="Arial"/>
          <w:b/>
          <w:color w:val="000000"/>
          <w:sz w:val="32"/>
          <w:szCs w:val="32"/>
          <w:u w:val="single"/>
        </w:rPr>
      </w:pPr>
    </w:p>
    <w:sdt>
      <w:sdtPr>
        <w:rPr>
          <w:rFonts w:ascii="Arial" w:eastAsia="Calibri" w:hAnsi="Arial" w:cs="Arial"/>
          <w:color w:val="auto"/>
          <w:sz w:val="22"/>
          <w:szCs w:val="22"/>
          <w:lang w:eastAsia="en-US"/>
        </w:rPr>
        <w:id w:val="1483120331"/>
        <w:docPartObj>
          <w:docPartGallery w:val="Table of Contents"/>
          <w:docPartUnique/>
        </w:docPartObj>
      </w:sdtPr>
      <w:sdtEndPr>
        <w:rPr>
          <w:rFonts w:eastAsiaTheme="minorHAnsi"/>
          <w:b/>
          <w:bCs/>
          <w:sz w:val="20"/>
          <w:szCs w:val="20"/>
        </w:rPr>
      </w:sdtEndPr>
      <w:sdtContent>
        <w:p w14:paraId="53854BB4" w14:textId="77777777" w:rsidR="007C5D4F" w:rsidRPr="006E17D4" w:rsidRDefault="007C5D4F" w:rsidP="007C5D4F">
          <w:pPr>
            <w:pStyle w:val="En-ttedetabledesmatires"/>
            <w:rPr>
              <w:rFonts w:ascii="Arial" w:hAnsi="Arial" w:cs="Arial"/>
            </w:rPr>
          </w:pPr>
        </w:p>
        <w:p w14:paraId="75713839" w14:textId="4E9284DE" w:rsidR="00B6302F" w:rsidRPr="00B6302F" w:rsidRDefault="007C5D4F">
          <w:pPr>
            <w:pStyle w:val="TM2"/>
            <w:tabs>
              <w:tab w:val="right" w:leader="dot" w:pos="9062"/>
            </w:tabs>
            <w:rPr>
              <w:rFonts w:ascii="Arial" w:eastAsiaTheme="minorEastAsia" w:hAnsi="Arial" w:cs="Arial"/>
              <w:noProof/>
              <w:sz w:val="20"/>
            </w:rPr>
          </w:pPr>
          <w:r w:rsidRPr="00B6302F">
            <w:rPr>
              <w:rFonts w:ascii="Arial" w:hAnsi="Arial" w:cs="Arial"/>
              <w:sz w:val="20"/>
              <w:szCs w:val="20"/>
            </w:rPr>
            <w:fldChar w:fldCharType="begin"/>
          </w:r>
          <w:r w:rsidRPr="00B6302F">
            <w:rPr>
              <w:rFonts w:ascii="Arial" w:hAnsi="Arial" w:cs="Arial"/>
              <w:sz w:val="20"/>
              <w:szCs w:val="20"/>
            </w:rPr>
            <w:instrText xml:space="preserve"> TOC \o "1-3" \h \z \u </w:instrText>
          </w:r>
          <w:r w:rsidRPr="00B6302F">
            <w:rPr>
              <w:rFonts w:ascii="Arial" w:hAnsi="Arial" w:cs="Arial"/>
              <w:sz w:val="20"/>
              <w:szCs w:val="20"/>
            </w:rPr>
            <w:fldChar w:fldCharType="separate"/>
          </w:r>
          <w:hyperlink w:anchor="_Toc197963013" w:history="1">
            <w:r w:rsidR="00B6302F" w:rsidRPr="00B6302F">
              <w:rPr>
                <w:rStyle w:val="Lienhypertexte"/>
                <w:rFonts w:ascii="Arial" w:hAnsi="Arial" w:cs="Arial"/>
                <w:b/>
                <w:noProof/>
                <w:sz w:val="20"/>
              </w:rPr>
              <w:t>Article 1. Présentation de l’EPMO-VGE</w:t>
            </w:r>
            <w:r w:rsidR="00B6302F" w:rsidRPr="00B6302F">
              <w:rPr>
                <w:rFonts w:ascii="Arial" w:hAnsi="Arial" w:cs="Arial"/>
                <w:noProof/>
                <w:webHidden/>
                <w:sz w:val="20"/>
              </w:rPr>
              <w:tab/>
            </w:r>
            <w:r w:rsidR="00B6302F" w:rsidRPr="00B6302F">
              <w:rPr>
                <w:rFonts w:ascii="Arial" w:hAnsi="Arial" w:cs="Arial"/>
                <w:noProof/>
                <w:webHidden/>
                <w:sz w:val="20"/>
              </w:rPr>
              <w:fldChar w:fldCharType="begin"/>
            </w:r>
            <w:r w:rsidR="00B6302F" w:rsidRPr="00B6302F">
              <w:rPr>
                <w:rFonts w:ascii="Arial" w:hAnsi="Arial" w:cs="Arial"/>
                <w:noProof/>
                <w:webHidden/>
                <w:sz w:val="20"/>
              </w:rPr>
              <w:instrText xml:space="preserve"> PAGEREF _Toc197963013 \h </w:instrText>
            </w:r>
            <w:r w:rsidR="00B6302F" w:rsidRPr="00B6302F">
              <w:rPr>
                <w:rFonts w:ascii="Arial" w:hAnsi="Arial" w:cs="Arial"/>
                <w:noProof/>
                <w:webHidden/>
                <w:sz w:val="20"/>
              </w:rPr>
            </w:r>
            <w:r w:rsidR="00B6302F" w:rsidRPr="00B6302F">
              <w:rPr>
                <w:rFonts w:ascii="Arial" w:hAnsi="Arial" w:cs="Arial"/>
                <w:noProof/>
                <w:webHidden/>
                <w:sz w:val="20"/>
              </w:rPr>
              <w:fldChar w:fldCharType="separate"/>
            </w:r>
            <w:r w:rsidR="00B6302F" w:rsidRPr="00B6302F">
              <w:rPr>
                <w:rFonts w:ascii="Arial" w:hAnsi="Arial" w:cs="Arial"/>
                <w:noProof/>
                <w:webHidden/>
                <w:sz w:val="20"/>
              </w:rPr>
              <w:t>3</w:t>
            </w:r>
            <w:r w:rsidR="00B6302F" w:rsidRPr="00B6302F">
              <w:rPr>
                <w:rFonts w:ascii="Arial" w:hAnsi="Arial" w:cs="Arial"/>
                <w:noProof/>
                <w:webHidden/>
                <w:sz w:val="20"/>
              </w:rPr>
              <w:fldChar w:fldCharType="end"/>
            </w:r>
          </w:hyperlink>
        </w:p>
        <w:p w14:paraId="1386EA8E" w14:textId="12CF7CE8" w:rsidR="00B6302F" w:rsidRPr="00B6302F" w:rsidRDefault="00706D10">
          <w:pPr>
            <w:pStyle w:val="TM2"/>
            <w:tabs>
              <w:tab w:val="right" w:leader="dot" w:pos="9062"/>
            </w:tabs>
            <w:rPr>
              <w:rFonts w:ascii="Arial" w:eastAsiaTheme="minorEastAsia" w:hAnsi="Arial" w:cs="Arial"/>
              <w:noProof/>
              <w:sz w:val="20"/>
            </w:rPr>
          </w:pPr>
          <w:hyperlink w:anchor="_Toc197963014" w:history="1">
            <w:r w:rsidR="00B6302F" w:rsidRPr="00B6302F">
              <w:rPr>
                <w:rStyle w:val="Lienhypertexte"/>
                <w:rFonts w:ascii="Arial" w:hAnsi="Arial" w:cs="Arial"/>
                <w:b/>
                <w:noProof/>
                <w:sz w:val="20"/>
              </w:rPr>
              <w:t>Article 2. Objet de l’accord-cadre alloti</w:t>
            </w:r>
            <w:r w:rsidR="00B6302F" w:rsidRPr="00B6302F">
              <w:rPr>
                <w:rFonts w:ascii="Arial" w:hAnsi="Arial" w:cs="Arial"/>
                <w:noProof/>
                <w:webHidden/>
                <w:sz w:val="20"/>
              </w:rPr>
              <w:tab/>
            </w:r>
            <w:r w:rsidR="00B6302F" w:rsidRPr="00B6302F">
              <w:rPr>
                <w:rFonts w:ascii="Arial" w:hAnsi="Arial" w:cs="Arial"/>
                <w:noProof/>
                <w:webHidden/>
                <w:sz w:val="20"/>
              </w:rPr>
              <w:fldChar w:fldCharType="begin"/>
            </w:r>
            <w:r w:rsidR="00B6302F" w:rsidRPr="00B6302F">
              <w:rPr>
                <w:rFonts w:ascii="Arial" w:hAnsi="Arial" w:cs="Arial"/>
                <w:noProof/>
                <w:webHidden/>
                <w:sz w:val="20"/>
              </w:rPr>
              <w:instrText xml:space="preserve"> PAGEREF _Toc197963014 \h </w:instrText>
            </w:r>
            <w:r w:rsidR="00B6302F" w:rsidRPr="00B6302F">
              <w:rPr>
                <w:rFonts w:ascii="Arial" w:hAnsi="Arial" w:cs="Arial"/>
                <w:noProof/>
                <w:webHidden/>
                <w:sz w:val="20"/>
              </w:rPr>
            </w:r>
            <w:r w:rsidR="00B6302F" w:rsidRPr="00B6302F">
              <w:rPr>
                <w:rFonts w:ascii="Arial" w:hAnsi="Arial" w:cs="Arial"/>
                <w:noProof/>
                <w:webHidden/>
                <w:sz w:val="20"/>
              </w:rPr>
              <w:fldChar w:fldCharType="separate"/>
            </w:r>
            <w:r w:rsidR="00B6302F" w:rsidRPr="00B6302F">
              <w:rPr>
                <w:rFonts w:ascii="Arial" w:hAnsi="Arial" w:cs="Arial"/>
                <w:noProof/>
                <w:webHidden/>
                <w:sz w:val="20"/>
              </w:rPr>
              <w:t>3</w:t>
            </w:r>
            <w:r w:rsidR="00B6302F" w:rsidRPr="00B6302F">
              <w:rPr>
                <w:rFonts w:ascii="Arial" w:hAnsi="Arial" w:cs="Arial"/>
                <w:noProof/>
                <w:webHidden/>
                <w:sz w:val="20"/>
              </w:rPr>
              <w:fldChar w:fldCharType="end"/>
            </w:r>
          </w:hyperlink>
        </w:p>
        <w:p w14:paraId="39E10933" w14:textId="5F375275" w:rsidR="00B6302F" w:rsidRPr="00B6302F" w:rsidRDefault="00706D10">
          <w:pPr>
            <w:pStyle w:val="TM2"/>
            <w:tabs>
              <w:tab w:val="right" w:leader="dot" w:pos="9062"/>
            </w:tabs>
            <w:rPr>
              <w:rFonts w:ascii="Arial" w:eastAsiaTheme="minorEastAsia" w:hAnsi="Arial" w:cs="Arial"/>
              <w:noProof/>
              <w:sz w:val="20"/>
            </w:rPr>
          </w:pPr>
          <w:hyperlink w:anchor="_Toc197963015" w:history="1">
            <w:r w:rsidR="00B6302F" w:rsidRPr="00B6302F">
              <w:rPr>
                <w:rStyle w:val="Lienhypertexte"/>
                <w:rFonts w:ascii="Arial" w:hAnsi="Arial" w:cs="Arial"/>
                <w:b/>
                <w:noProof/>
                <w:sz w:val="20"/>
              </w:rPr>
              <w:t>Article 3. Prestations attendues du titulaire pour chacun des lots</w:t>
            </w:r>
            <w:r w:rsidR="00B6302F" w:rsidRPr="00B6302F">
              <w:rPr>
                <w:rFonts w:ascii="Arial" w:hAnsi="Arial" w:cs="Arial"/>
                <w:noProof/>
                <w:webHidden/>
                <w:sz w:val="20"/>
              </w:rPr>
              <w:tab/>
            </w:r>
            <w:r w:rsidR="00B6302F" w:rsidRPr="00B6302F">
              <w:rPr>
                <w:rFonts w:ascii="Arial" w:hAnsi="Arial" w:cs="Arial"/>
                <w:noProof/>
                <w:webHidden/>
                <w:sz w:val="20"/>
              </w:rPr>
              <w:fldChar w:fldCharType="begin"/>
            </w:r>
            <w:r w:rsidR="00B6302F" w:rsidRPr="00B6302F">
              <w:rPr>
                <w:rFonts w:ascii="Arial" w:hAnsi="Arial" w:cs="Arial"/>
                <w:noProof/>
                <w:webHidden/>
                <w:sz w:val="20"/>
              </w:rPr>
              <w:instrText xml:space="preserve"> PAGEREF _Toc197963015 \h </w:instrText>
            </w:r>
            <w:r w:rsidR="00B6302F" w:rsidRPr="00B6302F">
              <w:rPr>
                <w:rFonts w:ascii="Arial" w:hAnsi="Arial" w:cs="Arial"/>
                <w:noProof/>
                <w:webHidden/>
                <w:sz w:val="20"/>
              </w:rPr>
            </w:r>
            <w:r w:rsidR="00B6302F" w:rsidRPr="00B6302F">
              <w:rPr>
                <w:rFonts w:ascii="Arial" w:hAnsi="Arial" w:cs="Arial"/>
                <w:noProof/>
                <w:webHidden/>
                <w:sz w:val="20"/>
              </w:rPr>
              <w:fldChar w:fldCharType="separate"/>
            </w:r>
            <w:r w:rsidR="00B6302F" w:rsidRPr="00B6302F">
              <w:rPr>
                <w:rFonts w:ascii="Arial" w:hAnsi="Arial" w:cs="Arial"/>
                <w:noProof/>
                <w:webHidden/>
                <w:sz w:val="20"/>
              </w:rPr>
              <w:t>3</w:t>
            </w:r>
            <w:r w:rsidR="00B6302F" w:rsidRPr="00B6302F">
              <w:rPr>
                <w:rFonts w:ascii="Arial" w:hAnsi="Arial" w:cs="Arial"/>
                <w:noProof/>
                <w:webHidden/>
                <w:sz w:val="20"/>
              </w:rPr>
              <w:fldChar w:fldCharType="end"/>
            </w:r>
          </w:hyperlink>
        </w:p>
        <w:p w14:paraId="092ACB8A" w14:textId="6AFB384E" w:rsidR="00B6302F" w:rsidRPr="00B6302F" w:rsidRDefault="00706D10">
          <w:pPr>
            <w:pStyle w:val="TM2"/>
            <w:tabs>
              <w:tab w:val="right" w:leader="dot" w:pos="9062"/>
            </w:tabs>
            <w:rPr>
              <w:rFonts w:ascii="Arial" w:eastAsiaTheme="minorEastAsia" w:hAnsi="Arial" w:cs="Arial"/>
              <w:noProof/>
              <w:sz w:val="20"/>
            </w:rPr>
          </w:pPr>
          <w:hyperlink w:anchor="_Toc197963016" w:history="1">
            <w:r w:rsidR="00B6302F" w:rsidRPr="00B6302F">
              <w:rPr>
                <w:rStyle w:val="Lienhypertexte"/>
                <w:rFonts w:ascii="Arial" w:hAnsi="Arial" w:cs="Arial"/>
                <w:b/>
                <w:noProof/>
                <w:sz w:val="20"/>
              </w:rPr>
              <w:t>Article 4. Méthodologie</w:t>
            </w:r>
            <w:r w:rsidR="00B6302F" w:rsidRPr="00B6302F">
              <w:rPr>
                <w:rFonts w:ascii="Arial" w:hAnsi="Arial" w:cs="Arial"/>
                <w:noProof/>
                <w:webHidden/>
                <w:sz w:val="20"/>
              </w:rPr>
              <w:tab/>
            </w:r>
            <w:r w:rsidR="00B6302F" w:rsidRPr="00B6302F">
              <w:rPr>
                <w:rFonts w:ascii="Arial" w:hAnsi="Arial" w:cs="Arial"/>
                <w:noProof/>
                <w:webHidden/>
                <w:sz w:val="20"/>
              </w:rPr>
              <w:fldChar w:fldCharType="begin"/>
            </w:r>
            <w:r w:rsidR="00B6302F" w:rsidRPr="00B6302F">
              <w:rPr>
                <w:rFonts w:ascii="Arial" w:hAnsi="Arial" w:cs="Arial"/>
                <w:noProof/>
                <w:webHidden/>
                <w:sz w:val="20"/>
              </w:rPr>
              <w:instrText xml:space="preserve"> PAGEREF _Toc197963016 \h </w:instrText>
            </w:r>
            <w:r w:rsidR="00B6302F" w:rsidRPr="00B6302F">
              <w:rPr>
                <w:rFonts w:ascii="Arial" w:hAnsi="Arial" w:cs="Arial"/>
                <w:noProof/>
                <w:webHidden/>
                <w:sz w:val="20"/>
              </w:rPr>
            </w:r>
            <w:r w:rsidR="00B6302F" w:rsidRPr="00B6302F">
              <w:rPr>
                <w:rFonts w:ascii="Arial" w:hAnsi="Arial" w:cs="Arial"/>
                <w:noProof/>
                <w:webHidden/>
                <w:sz w:val="20"/>
              </w:rPr>
              <w:fldChar w:fldCharType="separate"/>
            </w:r>
            <w:r w:rsidR="00B6302F" w:rsidRPr="00B6302F">
              <w:rPr>
                <w:rFonts w:ascii="Arial" w:hAnsi="Arial" w:cs="Arial"/>
                <w:noProof/>
                <w:webHidden/>
                <w:sz w:val="20"/>
              </w:rPr>
              <w:t>4</w:t>
            </w:r>
            <w:r w:rsidR="00B6302F" w:rsidRPr="00B6302F">
              <w:rPr>
                <w:rFonts w:ascii="Arial" w:hAnsi="Arial" w:cs="Arial"/>
                <w:noProof/>
                <w:webHidden/>
                <w:sz w:val="20"/>
              </w:rPr>
              <w:fldChar w:fldCharType="end"/>
            </w:r>
          </w:hyperlink>
        </w:p>
        <w:p w14:paraId="49CF10B9" w14:textId="55BAC3D4" w:rsidR="00B6302F" w:rsidRPr="00B6302F" w:rsidRDefault="00706D10">
          <w:pPr>
            <w:pStyle w:val="TM3"/>
            <w:tabs>
              <w:tab w:val="right" w:leader="dot" w:pos="9062"/>
            </w:tabs>
            <w:rPr>
              <w:rFonts w:ascii="Arial" w:eastAsiaTheme="minorEastAsia" w:hAnsi="Arial" w:cs="Arial"/>
              <w:noProof/>
              <w:sz w:val="20"/>
            </w:rPr>
          </w:pPr>
          <w:hyperlink w:anchor="_Toc197963017" w:history="1">
            <w:r w:rsidR="00B6302F" w:rsidRPr="00B6302F">
              <w:rPr>
                <w:rStyle w:val="Lienhypertexte"/>
                <w:rFonts w:ascii="Arial" w:hAnsi="Arial" w:cs="Arial"/>
                <w:b/>
                <w:noProof/>
                <w:sz w:val="20"/>
              </w:rPr>
              <w:t>4.1 Transmission des fichiers</w:t>
            </w:r>
            <w:r w:rsidR="00B6302F" w:rsidRPr="00B6302F">
              <w:rPr>
                <w:rFonts w:ascii="Arial" w:hAnsi="Arial" w:cs="Arial"/>
                <w:noProof/>
                <w:webHidden/>
                <w:sz w:val="20"/>
              </w:rPr>
              <w:tab/>
            </w:r>
            <w:r w:rsidR="00B6302F" w:rsidRPr="00B6302F">
              <w:rPr>
                <w:rFonts w:ascii="Arial" w:hAnsi="Arial" w:cs="Arial"/>
                <w:noProof/>
                <w:webHidden/>
                <w:sz w:val="20"/>
              </w:rPr>
              <w:fldChar w:fldCharType="begin"/>
            </w:r>
            <w:r w:rsidR="00B6302F" w:rsidRPr="00B6302F">
              <w:rPr>
                <w:rFonts w:ascii="Arial" w:hAnsi="Arial" w:cs="Arial"/>
                <w:noProof/>
                <w:webHidden/>
                <w:sz w:val="20"/>
              </w:rPr>
              <w:instrText xml:space="preserve"> PAGEREF _Toc197963017 \h </w:instrText>
            </w:r>
            <w:r w:rsidR="00B6302F" w:rsidRPr="00B6302F">
              <w:rPr>
                <w:rFonts w:ascii="Arial" w:hAnsi="Arial" w:cs="Arial"/>
                <w:noProof/>
                <w:webHidden/>
                <w:sz w:val="20"/>
              </w:rPr>
            </w:r>
            <w:r w:rsidR="00B6302F" w:rsidRPr="00B6302F">
              <w:rPr>
                <w:rFonts w:ascii="Arial" w:hAnsi="Arial" w:cs="Arial"/>
                <w:noProof/>
                <w:webHidden/>
                <w:sz w:val="20"/>
              </w:rPr>
              <w:fldChar w:fldCharType="separate"/>
            </w:r>
            <w:r w:rsidR="00B6302F" w:rsidRPr="00B6302F">
              <w:rPr>
                <w:rFonts w:ascii="Arial" w:hAnsi="Arial" w:cs="Arial"/>
                <w:noProof/>
                <w:webHidden/>
                <w:sz w:val="20"/>
              </w:rPr>
              <w:t>4</w:t>
            </w:r>
            <w:r w:rsidR="00B6302F" w:rsidRPr="00B6302F">
              <w:rPr>
                <w:rFonts w:ascii="Arial" w:hAnsi="Arial" w:cs="Arial"/>
                <w:noProof/>
                <w:webHidden/>
                <w:sz w:val="20"/>
              </w:rPr>
              <w:fldChar w:fldCharType="end"/>
            </w:r>
          </w:hyperlink>
        </w:p>
        <w:p w14:paraId="27C16DC3" w14:textId="6D24A4F8" w:rsidR="00B6302F" w:rsidRPr="00B6302F" w:rsidRDefault="00706D10">
          <w:pPr>
            <w:pStyle w:val="TM3"/>
            <w:tabs>
              <w:tab w:val="right" w:leader="dot" w:pos="9062"/>
            </w:tabs>
            <w:rPr>
              <w:rFonts w:ascii="Arial" w:eastAsiaTheme="minorEastAsia" w:hAnsi="Arial" w:cs="Arial"/>
              <w:noProof/>
              <w:sz w:val="20"/>
            </w:rPr>
          </w:pPr>
          <w:hyperlink w:anchor="_Toc197963018" w:history="1">
            <w:r w:rsidR="00B6302F" w:rsidRPr="00B6302F">
              <w:rPr>
                <w:rStyle w:val="Lienhypertexte"/>
                <w:rFonts w:ascii="Arial" w:hAnsi="Arial" w:cs="Arial"/>
                <w:b/>
                <w:noProof/>
                <w:sz w:val="20"/>
              </w:rPr>
              <w:t>4.2 Emballage et transport</w:t>
            </w:r>
            <w:r w:rsidR="00B6302F" w:rsidRPr="00B6302F">
              <w:rPr>
                <w:rFonts w:ascii="Arial" w:hAnsi="Arial" w:cs="Arial"/>
                <w:noProof/>
                <w:webHidden/>
                <w:sz w:val="20"/>
              </w:rPr>
              <w:tab/>
            </w:r>
            <w:r w:rsidR="00B6302F" w:rsidRPr="00B6302F">
              <w:rPr>
                <w:rFonts w:ascii="Arial" w:hAnsi="Arial" w:cs="Arial"/>
                <w:noProof/>
                <w:webHidden/>
                <w:sz w:val="20"/>
              </w:rPr>
              <w:fldChar w:fldCharType="begin"/>
            </w:r>
            <w:r w:rsidR="00B6302F" w:rsidRPr="00B6302F">
              <w:rPr>
                <w:rFonts w:ascii="Arial" w:hAnsi="Arial" w:cs="Arial"/>
                <w:noProof/>
                <w:webHidden/>
                <w:sz w:val="20"/>
              </w:rPr>
              <w:instrText xml:space="preserve"> PAGEREF _Toc197963018 \h </w:instrText>
            </w:r>
            <w:r w:rsidR="00B6302F" w:rsidRPr="00B6302F">
              <w:rPr>
                <w:rFonts w:ascii="Arial" w:hAnsi="Arial" w:cs="Arial"/>
                <w:noProof/>
                <w:webHidden/>
                <w:sz w:val="20"/>
              </w:rPr>
            </w:r>
            <w:r w:rsidR="00B6302F" w:rsidRPr="00B6302F">
              <w:rPr>
                <w:rFonts w:ascii="Arial" w:hAnsi="Arial" w:cs="Arial"/>
                <w:noProof/>
                <w:webHidden/>
                <w:sz w:val="20"/>
              </w:rPr>
              <w:fldChar w:fldCharType="separate"/>
            </w:r>
            <w:r w:rsidR="00B6302F" w:rsidRPr="00B6302F">
              <w:rPr>
                <w:rFonts w:ascii="Arial" w:hAnsi="Arial" w:cs="Arial"/>
                <w:noProof/>
                <w:webHidden/>
                <w:sz w:val="20"/>
              </w:rPr>
              <w:t>4</w:t>
            </w:r>
            <w:r w:rsidR="00B6302F" w:rsidRPr="00B6302F">
              <w:rPr>
                <w:rFonts w:ascii="Arial" w:hAnsi="Arial" w:cs="Arial"/>
                <w:noProof/>
                <w:webHidden/>
                <w:sz w:val="20"/>
              </w:rPr>
              <w:fldChar w:fldCharType="end"/>
            </w:r>
          </w:hyperlink>
        </w:p>
        <w:p w14:paraId="429CA28A" w14:textId="5721D463" w:rsidR="00B6302F" w:rsidRPr="00B6302F" w:rsidRDefault="00706D10">
          <w:pPr>
            <w:pStyle w:val="TM3"/>
            <w:tabs>
              <w:tab w:val="right" w:leader="dot" w:pos="9062"/>
            </w:tabs>
            <w:rPr>
              <w:rFonts w:ascii="Arial" w:eastAsiaTheme="minorEastAsia" w:hAnsi="Arial" w:cs="Arial"/>
              <w:noProof/>
              <w:sz w:val="20"/>
            </w:rPr>
          </w:pPr>
          <w:hyperlink w:anchor="_Toc197963019" w:history="1">
            <w:r w:rsidR="00B6302F" w:rsidRPr="00B6302F">
              <w:rPr>
                <w:rStyle w:val="Lienhypertexte"/>
                <w:rFonts w:ascii="Arial" w:hAnsi="Arial" w:cs="Arial"/>
                <w:b/>
                <w:noProof/>
                <w:sz w:val="20"/>
              </w:rPr>
              <w:t>4.3 Lieux de livraison</w:t>
            </w:r>
            <w:r w:rsidR="00B6302F" w:rsidRPr="00B6302F">
              <w:rPr>
                <w:rFonts w:ascii="Arial" w:hAnsi="Arial" w:cs="Arial"/>
                <w:noProof/>
                <w:webHidden/>
                <w:sz w:val="20"/>
              </w:rPr>
              <w:tab/>
            </w:r>
            <w:r w:rsidR="00B6302F" w:rsidRPr="00B6302F">
              <w:rPr>
                <w:rFonts w:ascii="Arial" w:hAnsi="Arial" w:cs="Arial"/>
                <w:noProof/>
                <w:webHidden/>
                <w:sz w:val="20"/>
              </w:rPr>
              <w:fldChar w:fldCharType="begin"/>
            </w:r>
            <w:r w:rsidR="00B6302F" w:rsidRPr="00B6302F">
              <w:rPr>
                <w:rFonts w:ascii="Arial" w:hAnsi="Arial" w:cs="Arial"/>
                <w:noProof/>
                <w:webHidden/>
                <w:sz w:val="20"/>
              </w:rPr>
              <w:instrText xml:space="preserve"> PAGEREF _Toc197963019 \h </w:instrText>
            </w:r>
            <w:r w:rsidR="00B6302F" w:rsidRPr="00B6302F">
              <w:rPr>
                <w:rFonts w:ascii="Arial" w:hAnsi="Arial" w:cs="Arial"/>
                <w:noProof/>
                <w:webHidden/>
                <w:sz w:val="20"/>
              </w:rPr>
            </w:r>
            <w:r w:rsidR="00B6302F" w:rsidRPr="00B6302F">
              <w:rPr>
                <w:rFonts w:ascii="Arial" w:hAnsi="Arial" w:cs="Arial"/>
                <w:noProof/>
                <w:webHidden/>
                <w:sz w:val="20"/>
              </w:rPr>
              <w:fldChar w:fldCharType="separate"/>
            </w:r>
            <w:r w:rsidR="00B6302F" w:rsidRPr="00B6302F">
              <w:rPr>
                <w:rFonts w:ascii="Arial" w:hAnsi="Arial" w:cs="Arial"/>
                <w:noProof/>
                <w:webHidden/>
                <w:sz w:val="20"/>
              </w:rPr>
              <w:t>4</w:t>
            </w:r>
            <w:r w:rsidR="00B6302F" w:rsidRPr="00B6302F">
              <w:rPr>
                <w:rFonts w:ascii="Arial" w:hAnsi="Arial" w:cs="Arial"/>
                <w:noProof/>
                <w:webHidden/>
                <w:sz w:val="20"/>
              </w:rPr>
              <w:fldChar w:fldCharType="end"/>
            </w:r>
          </w:hyperlink>
        </w:p>
        <w:p w14:paraId="0E1453AA" w14:textId="093BB017" w:rsidR="00B6302F" w:rsidRPr="00B6302F" w:rsidRDefault="00706D10">
          <w:pPr>
            <w:pStyle w:val="TM3"/>
            <w:tabs>
              <w:tab w:val="right" w:leader="dot" w:pos="9062"/>
            </w:tabs>
            <w:rPr>
              <w:rFonts w:ascii="Arial" w:eastAsiaTheme="minorEastAsia" w:hAnsi="Arial" w:cs="Arial"/>
              <w:noProof/>
              <w:sz w:val="20"/>
            </w:rPr>
          </w:pPr>
          <w:hyperlink w:anchor="_Toc197963020" w:history="1">
            <w:r w:rsidR="00B6302F" w:rsidRPr="00B6302F">
              <w:rPr>
                <w:rStyle w:val="Lienhypertexte"/>
                <w:rFonts w:ascii="Arial" w:hAnsi="Arial" w:cs="Arial"/>
                <w:b/>
                <w:noProof/>
                <w:sz w:val="20"/>
              </w:rPr>
              <w:t>4.4 Modalités de livraison</w:t>
            </w:r>
            <w:r w:rsidR="00B6302F" w:rsidRPr="00B6302F">
              <w:rPr>
                <w:rFonts w:ascii="Arial" w:hAnsi="Arial" w:cs="Arial"/>
                <w:noProof/>
                <w:webHidden/>
                <w:sz w:val="20"/>
              </w:rPr>
              <w:tab/>
            </w:r>
            <w:r w:rsidR="00B6302F" w:rsidRPr="00B6302F">
              <w:rPr>
                <w:rFonts w:ascii="Arial" w:hAnsi="Arial" w:cs="Arial"/>
                <w:noProof/>
                <w:webHidden/>
                <w:sz w:val="20"/>
              </w:rPr>
              <w:fldChar w:fldCharType="begin"/>
            </w:r>
            <w:r w:rsidR="00B6302F" w:rsidRPr="00B6302F">
              <w:rPr>
                <w:rFonts w:ascii="Arial" w:hAnsi="Arial" w:cs="Arial"/>
                <w:noProof/>
                <w:webHidden/>
                <w:sz w:val="20"/>
              </w:rPr>
              <w:instrText xml:space="preserve"> PAGEREF _Toc197963020 \h </w:instrText>
            </w:r>
            <w:r w:rsidR="00B6302F" w:rsidRPr="00B6302F">
              <w:rPr>
                <w:rFonts w:ascii="Arial" w:hAnsi="Arial" w:cs="Arial"/>
                <w:noProof/>
                <w:webHidden/>
                <w:sz w:val="20"/>
              </w:rPr>
            </w:r>
            <w:r w:rsidR="00B6302F" w:rsidRPr="00B6302F">
              <w:rPr>
                <w:rFonts w:ascii="Arial" w:hAnsi="Arial" w:cs="Arial"/>
                <w:noProof/>
                <w:webHidden/>
                <w:sz w:val="20"/>
              </w:rPr>
              <w:fldChar w:fldCharType="separate"/>
            </w:r>
            <w:r w:rsidR="00B6302F" w:rsidRPr="00B6302F">
              <w:rPr>
                <w:rFonts w:ascii="Arial" w:hAnsi="Arial" w:cs="Arial"/>
                <w:noProof/>
                <w:webHidden/>
                <w:sz w:val="20"/>
              </w:rPr>
              <w:t>5</w:t>
            </w:r>
            <w:r w:rsidR="00B6302F" w:rsidRPr="00B6302F">
              <w:rPr>
                <w:rFonts w:ascii="Arial" w:hAnsi="Arial" w:cs="Arial"/>
                <w:noProof/>
                <w:webHidden/>
                <w:sz w:val="20"/>
              </w:rPr>
              <w:fldChar w:fldCharType="end"/>
            </w:r>
          </w:hyperlink>
        </w:p>
        <w:p w14:paraId="3CDA57D5" w14:textId="6B71A7C1" w:rsidR="00B6302F" w:rsidRPr="00B6302F" w:rsidRDefault="00706D10">
          <w:pPr>
            <w:pStyle w:val="TM3"/>
            <w:tabs>
              <w:tab w:val="right" w:leader="dot" w:pos="9062"/>
            </w:tabs>
            <w:rPr>
              <w:rFonts w:ascii="Arial" w:eastAsiaTheme="minorEastAsia" w:hAnsi="Arial" w:cs="Arial"/>
              <w:noProof/>
              <w:sz w:val="20"/>
            </w:rPr>
          </w:pPr>
          <w:hyperlink w:anchor="_Toc197963021" w:history="1">
            <w:r w:rsidR="00B6302F" w:rsidRPr="00B6302F">
              <w:rPr>
                <w:rStyle w:val="Lienhypertexte"/>
                <w:rFonts w:ascii="Arial" w:hAnsi="Arial" w:cs="Arial"/>
                <w:b/>
                <w:noProof/>
                <w:sz w:val="20"/>
              </w:rPr>
              <w:t>4.5 Délais</w:t>
            </w:r>
            <w:r w:rsidR="00B6302F" w:rsidRPr="00B6302F">
              <w:rPr>
                <w:rFonts w:ascii="Arial" w:hAnsi="Arial" w:cs="Arial"/>
                <w:noProof/>
                <w:webHidden/>
                <w:sz w:val="20"/>
              </w:rPr>
              <w:tab/>
            </w:r>
            <w:r w:rsidR="00B6302F" w:rsidRPr="00B6302F">
              <w:rPr>
                <w:rFonts w:ascii="Arial" w:hAnsi="Arial" w:cs="Arial"/>
                <w:noProof/>
                <w:webHidden/>
                <w:sz w:val="20"/>
              </w:rPr>
              <w:fldChar w:fldCharType="begin"/>
            </w:r>
            <w:r w:rsidR="00B6302F" w:rsidRPr="00B6302F">
              <w:rPr>
                <w:rFonts w:ascii="Arial" w:hAnsi="Arial" w:cs="Arial"/>
                <w:noProof/>
                <w:webHidden/>
                <w:sz w:val="20"/>
              </w:rPr>
              <w:instrText xml:space="preserve"> PAGEREF _Toc197963021 \h </w:instrText>
            </w:r>
            <w:r w:rsidR="00B6302F" w:rsidRPr="00B6302F">
              <w:rPr>
                <w:rFonts w:ascii="Arial" w:hAnsi="Arial" w:cs="Arial"/>
                <w:noProof/>
                <w:webHidden/>
                <w:sz w:val="20"/>
              </w:rPr>
            </w:r>
            <w:r w:rsidR="00B6302F" w:rsidRPr="00B6302F">
              <w:rPr>
                <w:rFonts w:ascii="Arial" w:hAnsi="Arial" w:cs="Arial"/>
                <w:noProof/>
                <w:webHidden/>
                <w:sz w:val="20"/>
              </w:rPr>
              <w:fldChar w:fldCharType="separate"/>
            </w:r>
            <w:r w:rsidR="00B6302F" w:rsidRPr="00B6302F">
              <w:rPr>
                <w:rFonts w:ascii="Arial" w:hAnsi="Arial" w:cs="Arial"/>
                <w:noProof/>
                <w:webHidden/>
                <w:sz w:val="20"/>
              </w:rPr>
              <w:t>6</w:t>
            </w:r>
            <w:r w:rsidR="00B6302F" w:rsidRPr="00B6302F">
              <w:rPr>
                <w:rFonts w:ascii="Arial" w:hAnsi="Arial" w:cs="Arial"/>
                <w:noProof/>
                <w:webHidden/>
                <w:sz w:val="20"/>
              </w:rPr>
              <w:fldChar w:fldCharType="end"/>
            </w:r>
          </w:hyperlink>
        </w:p>
        <w:p w14:paraId="1F684D43" w14:textId="5E673391" w:rsidR="00B6302F" w:rsidRPr="00B6302F" w:rsidRDefault="00706D10">
          <w:pPr>
            <w:pStyle w:val="TM2"/>
            <w:tabs>
              <w:tab w:val="right" w:leader="dot" w:pos="9062"/>
            </w:tabs>
            <w:rPr>
              <w:rFonts w:ascii="Arial" w:eastAsiaTheme="minorEastAsia" w:hAnsi="Arial" w:cs="Arial"/>
              <w:noProof/>
              <w:sz w:val="20"/>
            </w:rPr>
          </w:pPr>
          <w:hyperlink w:anchor="_Toc197963022" w:history="1">
            <w:r w:rsidR="00B6302F" w:rsidRPr="00B6302F">
              <w:rPr>
                <w:rStyle w:val="Lienhypertexte"/>
                <w:rFonts w:ascii="Arial" w:hAnsi="Arial" w:cs="Arial"/>
                <w:b/>
                <w:noProof/>
                <w:sz w:val="20"/>
              </w:rPr>
              <w:t>Article 5. Equipes des titulaires</w:t>
            </w:r>
            <w:r w:rsidR="00B6302F" w:rsidRPr="00B6302F">
              <w:rPr>
                <w:rFonts w:ascii="Arial" w:hAnsi="Arial" w:cs="Arial"/>
                <w:noProof/>
                <w:webHidden/>
                <w:sz w:val="20"/>
              </w:rPr>
              <w:tab/>
            </w:r>
            <w:r w:rsidR="00B6302F" w:rsidRPr="00B6302F">
              <w:rPr>
                <w:rFonts w:ascii="Arial" w:hAnsi="Arial" w:cs="Arial"/>
                <w:noProof/>
                <w:webHidden/>
                <w:sz w:val="20"/>
              </w:rPr>
              <w:fldChar w:fldCharType="begin"/>
            </w:r>
            <w:r w:rsidR="00B6302F" w:rsidRPr="00B6302F">
              <w:rPr>
                <w:rFonts w:ascii="Arial" w:hAnsi="Arial" w:cs="Arial"/>
                <w:noProof/>
                <w:webHidden/>
                <w:sz w:val="20"/>
              </w:rPr>
              <w:instrText xml:space="preserve"> PAGEREF _Toc197963022 \h </w:instrText>
            </w:r>
            <w:r w:rsidR="00B6302F" w:rsidRPr="00B6302F">
              <w:rPr>
                <w:rFonts w:ascii="Arial" w:hAnsi="Arial" w:cs="Arial"/>
                <w:noProof/>
                <w:webHidden/>
                <w:sz w:val="20"/>
              </w:rPr>
            </w:r>
            <w:r w:rsidR="00B6302F" w:rsidRPr="00B6302F">
              <w:rPr>
                <w:rFonts w:ascii="Arial" w:hAnsi="Arial" w:cs="Arial"/>
                <w:noProof/>
                <w:webHidden/>
                <w:sz w:val="20"/>
              </w:rPr>
              <w:fldChar w:fldCharType="separate"/>
            </w:r>
            <w:r w:rsidR="00B6302F" w:rsidRPr="00B6302F">
              <w:rPr>
                <w:rFonts w:ascii="Arial" w:hAnsi="Arial" w:cs="Arial"/>
                <w:noProof/>
                <w:webHidden/>
                <w:sz w:val="20"/>
              </w:rPr>
              <w:t>6</w:t>
            </w:r>
            <w:r w:rsidR="00B6302F" w:rsidRPr="00B6302F">
              <w:rPr>
                <w:rFonts w:ascii="Arial" w:hAnsi="Arial" w:cs="Arial"/>
                <w:noProof/>
                <w:webHidden/>
                <w:sz w:val="20"/>
              </w:rPr>
              <w:fldChar w:fldCharType="end"/>
            </w:r>
          </w:hyperlink>
        </w:p>
        <w:p w14:paraId="45756594" w14:textId="311E60B8" w:rsidR="007C5D4F" w:rsidRPr="00B6302F" w:rsidRDefault="007C5D4F" w:rsidP="007C5D4F">
          <w:pPr>
            <w:rPr>
              <w:rFonts w:ascii="Arial" w:hAnsi="Arial" w:cs="Arial"/>
              <w:sz w:val="20"/>
              <w:szCs w:val="20"/>
            </w:rPr>
          </w:pPr>
          <w:r w:rsidRPr="00B6302F">
            <w:rPr>
              <w:rFonts w:ascii="Arial" w:hAnsi="Arial" w:cs="Arial"/>
              <w:b/>
              <w:bCs/>
              <w:sz w:val="20"/>
              <w:szCs w:val="20"/>
            </w:rPr>
            <w:fldChar w:fldCharType="end"/>
          </w:r>
        </w:p>
      </w:sdtContent>
    </w:sdt>
    <w:p w14:paraId="43C6B382" w14:textId="77777777" w:rsidR="007C5D4F" w:rsidRPr="006E17D4" w:rsidRDefault="007C5D4F" w:rsidP="007C5D4F">
      <w:pPr>
        <w:rPr>
          <w:rFonts w:ascii="Arial" w:hAnsi="Arial" w:cs="Arial"/>
          <w:b/>
          <w:color w:val="000000"/>
          <w:sz w:val="32"/>
          <w:szCs w:val="32"/>
          <w:lang w:val="en-US"/>
        </w:rPr>
      </w:pPr>
    </w:p>
    <w:p w14:paraId="38E16CC6" w14:textId="77777777" w:rsidR="007C5D4F" w:rsidRPr="006E17D4" w:rsidRDefault="007C5D4F" w:rsidP="007C5D4F">
      <w:pPr>
        <w:rPr>
          <w:rFonts w:ascii="Arial" w:hAnsi="Arial" w:cs="Arial"/>
          <w:b/>
          <w:color w:val="000000"/>
          <w:sz w:val="32"/>
          <w:szCs w:val="32"/>
          <w:lang w:val="en-US"/>
        </w:rPr>
      </w:pPr>
      <w:r w:rsidRPr="006E17D4">
        <w:rPr>
          <w:rFonts w:ascii="Arial" w:hAnsi="Arial" w:cs="Arial"/>
          <w:b/>
          <w:color w:val="000000"/>
          <w:sz w:val="32"/>
          <w:szCs w:val="32"/>
          <w:lang w:val="en-US"/>
        </w:rPr>
        <w:br w:type="page"/>
      </w:r>
    </w:p>
    <w:p w14:paraId="40949989" w14:textId="7EEF27C9" w:rsidR="007C5D4F" w:rsidRPr="006E17D4" w:rsidRDefault="007C5D4F" w:rsidP="007C5D4F">
      <w:pPr>
        <w:pStyle w:val="Titre2"/>
        <w:rPr>
          <w:rFonts w:ascii="Arial" w:eastAsia="Calibri" w:hAnsi="Arial" w:cs="Arial"/>
          <w:color w:val="000000"/>
          <w:sz w:val="20"/>
          <w:szCs w:val="20"/>
        </w:rPr>
      </w:pPr>
    </w:p>
    <w:p w14:paraId="1FD2E6F3" w14:textId="2FD1D73E" w:rsidR="007C5D4F" w:rsidRPr="006E17D4" w:rsidRDefault="00636268" w:rsidP="004550CF">
      <w:pPr>
        <w:pStyle w:val="Titre2"/>
        <w:jc w:val="both"/>
        <w:rPr>
          <w:rFonts w:ascii="Arial" w:hAnsi="Arial" w:cs="Arial"/>
          <w:b/>
          <w:color w:val="000000" w:themeColor="text1"/>
          <w:sz w:val="20"/>
          <w:szCs w:val="20"/>
          <w:u w:val="single"/>
        </w:rPr>
      </w:pPr>
      <w:bookmarkStart w:id="0" w:name="_Toc197963013"/>
      <w:r w:rsidRPr="006E17D4">
        <w:rPr>
          <w:rFonts w:ascii="Arial" w:hAnsi="Arial" w:cs="Arial"/>
          <w:b/>
          <w:color w:val="000000" w:themeColor="text1"/>
          <w:sz w:val="20"/>
          <w:szCs w:val="20"/>
          <w:u w:val="single"/>
        </w:rPr>
        <w:t>Article 1</w:t>
      </w:r>
      <w:r w:rsidR="007C5D4F" w:rsidRPr="006E17D4">
        <w:rPr>
          <w:rFonts w:ascii="Arial" w:hAnsi="Arial" w:cs="Arial"/>
          <w:b/>
          <w:color w:val="000000" w:themeColor="text1"/>
          <w:sz w:val="20"/>
          <w:szCs w:val="20"/>
          <w:u w:val="single"/>
        </w:rPr>
        <w:t xml:space="preserve">. </w:t>
      </w:r>
      <w:r w:rsidR="00BC74D3" w:rsidRPr="006E17D4">
        <w:rPr>
          <w:rFonts w:ascii="Arial" w:hAnsi="Arial" w:cs="Arial"/>
          <w:b/>
          <w:color w:val="000000" w:themeColor="text1"/>
          <w:sz w:val="20"/>
          <w:szCs w:val="20"/>
          <w:u w:val="single"/>
        </w:rPr>
        <w:t>Présentation de l’EPMO-VGE</w:t>
      </w:r>
      <w:bookmarkEnd w:id="0"/>
    </w:p>
    <w:p w14:paraId="78F2CB5F" w14:textId="7F96C001" w:rsidR="007C5D4F" w:rsidRPr="006E17D4" w:rsidRDefault="007C5D4F" w:rsidP="004550CF">
      <w:pPr>
        <w:jc w:val="both"/>
        <w:rPr>
          <w:rFonts w:ascii="Arial" w:hAnsi="Arial" w:cs="Arial"/>
          <w:sz w:val="20"/>
          <w:szCs w:val="20"/>
        </w:rPr>
      </w:pPr>
    </w:p>
    <w:p w14:paraId="204FF567" w14:textId="3C92A30A" w:rsidR="00BC74D3" w:rsidRPr="006E17D4" w:rsidRDefault="00BC74D3" w:rsidP="004550CF">
      <w:pPr>
        <w:jc w:val="both"/>
        <w:rPr>
          <w:rFonts w:ascii="Arial" w:hAnsi="Arial" w:cs="Arial"/>
          <w:sz w:val="20"/>
          <w:szCs w:val="20"/>
        </w:rPr>
      </w:pPr>
      <w:r w:rsidRPr="006E17D4">
        <w:rPr>
          <w:rFonts w:ascii="Arial" w:hAnsi="Arial" w:cs="Arial"/>
          <w:sz w:val="20"/>
          <w:szCs w:val="20"/>
        </w:rPr>
        <w:t xml:space="preserve">Au titre de l’Article 2 du décret n° 2003-1300 du 26 décembre 2003 modifié, l’Etablissement public du musée d’Orsay et du musée de l’Orangerie Valéry Giscard d’Estaing (ci-après dénommé </w:t>
      </w:r>
      <w:r w:rsidR="00F901B3">
        <w:rPr>
          <w:rFonts w:ascii="Arial" w:hAnsi="Arial" w:cs="Arial"/>
          <w:sz w:val="20"/>
          <w:szCs w:val="20"/>
        </w:rPr>
        <w:t>« </w:t>
      </w:r>
      <w:r w:rsidRPr="006E17D4">
        <w:rPr>
          <w:rFonts w:ascii="Arial" w:hAnsi="Arial" w:cs="Arial"/>
          <w:sz w:val="20"/>
          <w:szCs w:val="20"/>
        </w:rPr>
        <w:t>l’EPMO-VGE</w:t>
      </w:r>
      <w:r w:rsidR="00F901B3">
        <w:rPr>
          <w:rFonts w:ascii="Arial" w:hAnsi="Arial" w:cs="Arial"/>
          <w:sz w:val="20"/>
          <w:szCs w:val="20"/>
        </w:rPr>
        <w:t> »</w:t>
      </w:r>
      <w:r w:rsidRPr="006E17D4">
        <w:rPr>
          <w:rFonts w:ascii="Arial" w:hAnsi="Arial" w:cs="Arial"/>
          <w:sz w:val="20"/>
          <w:szCs w:val="20"/>
        </w:rPr>
        <w:t xml:space="preserve">) a pour mission de présenter au public, au sein des musées d’Orsay et de l’Orangerie, en les situant dans leur perspective historique, les œuvres représentatives de la production artistique de la deuxième moitié du XIXe siècle et des </w:t>
      </w:r>
      <w:r w:rsidR="00F901B3">
        <w:rPr>
          <w:rFonts w:ascii="Arial" w:hAnsi="Arial" w:cs="Arial"/>
          <w:sz w:val="20"/>
          <w:szCs w:val="20"/>
        </w:rPr>
        <w:t xml:space="preserve">premières années du XXe siècle </w:t>
      </w:r>
      <w:r w:rsidRPr="006E17D4">
        <w:rPr>
          <w:rFonts w:ascii="Arial" w:hAnsi="Arial" w:cs="Arial"/>
          <w:sz w:val="20"/>
          <w:szCs w:val="20"/>
        </w:rPr>
        <w:t>et d’assurer par tout moyen approprié, l’accueil du public le plus large et de développer la fréquentation et de favoriser la connaissance de leurs collections.</w:t>
      </w:r>
    </w:p>
    <w:p w14:paraId="5550DE66" w14:textId="691754A1" w:rsidR="00BC74D3" w:rsidRPr="006E17D4" w:rsidRDefault="00F901B3" w:rsidP="004550CF">
      <w:pPr>
        <w:jc w:val="both"/>
        <w:rPr>
          <w:rFonts w:ascii="Arial" w:hAnsi="Arial" w:cs="Arial"/>
          <w:sz w:val="20"/>
          <w:szCs w:val="20"/>
        </w:rPr>
      </w:pPr>
      <w:r>
        <w:rPr>
          <w:rFonts w:ascii="Arial" w:hAnsi="Arial" w:cs="Arial"/>
          <w:sz w:val="20"/>
          <w:szCs w:val="20"/>
        </w:rPr>
        <w:t>Au sein de l’EPMO-VGE, la Direction des éditions (DEDI)</w:t>
      </w:r>
      <w:r w:rsidR="00FE09BF">
        <w:rPr>
          <w:rFonts w:ascii="Arial" w:hAnsi="Arial" w:cs="Arial"/>
          <w:sz w:val="20"/>
          <w:szCs w:val="20"/>
        </w:rPr>
        <w:t xml:space="preserve">, </w:t>
      </w:r>
      <w:r w:rsidR="00853C87">
        <w:rPr>
          <w:rFonts w:ascii="Arial" w:hAnsi="Arial" w:cs="Arial"/>
          <w:sz w:val="20"/>
          <w:szCs w:val="20"/>
        </w:rPr>
        <w:t>la Direction de la c</w:t>
      </w:r>
      <w:r w:rsidR="00FE09BF">
        <w:rPr>
          <w:rFonts w:ascii="Arial" w:hAnsi="Arial" w:cs="Arial"/>
          <w:sz w:val="20"/>
          <w:szCs w:val="20"/>
        </w:rPr>
        <w:t>ommunication (DICOM), la Direction de la programmation culturelle et des auditoriums (DPCA)</w:t>
      </w:r>
      <w:r w:rsidR="00853C87">
        <w:rPr>
          <w:rFonts w:ascii="Arial" w:hAnsi="Arial" w:cs="Arial"/>
          <w:sz w:val="20"/>
          <w:szCs w:val="20"/>
        </w:rPr>
        <w:t>,</w:t>
      </w:r>
      <w:r>
        <w:rPr>
          <w:rFonts w:ascii="Arial" w:hAnsi="Arial" w:cs="Arial"/>
          <w:sz w:val="20"/>
          <w:szCs w:val="20"/>
        </w:rPr>
        <w:t xml:space="preserve"> la Direction des publics (DDP)</w:t>
      </w:r>
      <w:r w:rsidR="00853C87">
        <w:rPr>
          <w:rFonts w:ascii="Arial" w:hAnsi="Arial" w:cs="Arial"/>
          <w:sz w:val="20"/>
          <w:szCs w:val="20"/>
        </w:rPr>
        <w:t xml:space="preserve">, la Direction du développement et des relations internationales (DEVRI) et la Direction des ressources humaines et des moyens généraux (DRHMG) </w:t>
      </w:r>
      <w:r>
        <w:rPr>
          <w:rFonts w:ascii="Arial" w:hAnsi="Arial" w:cs="Arial"/>
          <w:sz w:val="20"/>
          <w:szCs w:val="20"/>
        </w:rPr>
        <w:t>éditent des documents sur supports imprimés liés à la programmation culturelle des musées d’Orsay et de l’Orangerie (livrets, petits journaux, spectacles, concerts…)</w:t>
      </w:r>
      <w:r w:rsidR="00FE7919">
        <w:rPr>
          <w:rFonts w:ascii="Arial" w:hAnsi="Arial" w:cs="Arial"/>
          <w:sz w:val="20"/>
          <w:szCs w:val="20"/>
        </w:rPr>
        <w:t>. Aussi, l’EPMO-VGE</w:t>
      </w:r>
      <w:r w:rsidR="00853C87">
        <w:rPr>
          <w:rFonts w:ascii="Arial" w:hAnsi="Arial" w:cs="Arial"/>
          <w:sz w:val="20"/>
          <w:szCs w:val="20"/>
        </w:rPr>
        <w:t xml:space="preserve"> édite des documents internes et</w:t>
      </w:r>
      <w:r w:rsidR="00FE7919">
        <w:rPr>
          <w:rFonts w:ascii="Arial" w:hAnsi="Arial" w:cs="Arial"/>
          <w:sz w:val="20"/>
          <w:szCs w:val="20"/>
        </w:rPr>
        <w:t xml:space="preserve"> publie </w:t>
      </w:r>
      <w:r w:rsidR="00853C87">
        <w:rPr>
          <w:rFonts w:ascii="Arial" w:hAnsi="Arial" w:cs="Arial"/>
          <w:sz w:val="20"/>
          <w:szCs w:val="20"/>
        </w:rPr>
        <w:t>chaque année s</w:t>
      </w:r>
      <w:r w:rsidR="00FE7919">
        <w:rPr>
          <w:rFonts w:ascii="Arial" w:hAnsi="Arial" w:cs="Arial"/>
          <w:sz w:val="20"/>
          <w:szCs w:val="20"/>
        </w:rPr>
        <w:t>on rapport d’activité au titre de l’année précédente.</w:t>
      </w:r>
    </w:p>
    <w:p w14:paraId="0F310629" w14:textId="77777777" w:rsidR="00F901B3" w:rsidRDefault="00F901B3" w:rsidP="004550CF">
      <w:pPr>
        <w:pStyle w:val="Titre2"/>
        <w:jc w:val="both"/>
        <w:rPr>
          <w:rFonts w:ascii="Arial" w:hAnsi="Arial" w:cs="Arial"/>
          <w:b/>
          <w:color w:val="000000" w:themeColor="text1"/>
          <w:sz w:val="20"/>
          <w:szCs w:val="20"/>
          <w:u w:val="single"/>
        </w:rPr>
      </w:pPr>
    </w:p>
    <w:p w14:paraId="4051D0BD" w14:textId="6587360A" w:rsidR="007C5D4F" w:rsidRPr="006E17D4" w:rsidRDefault="00BC74D3" w:rsidP="004550CF">
      <w:pPr>
        <w:pStyle w:val="Titre2"/>
        <w:jc w:val="both"/>
        <w:rPr>
          <w:rFonts w:ascii="Arial" w:hAnsi="Arial" w:cs="Arial"/>
          <w:b/>
          <w:color w:val="000000" w:themeColor="text1"/>
          <w:sz w:val="20"/>
          <w:szCs w:val="20"/>
          <w:u w:val="single"/>
        </w:rPr>
      </w:pPr>
      <w:bookmarkStart w:id="1" w:name="_Toc197963014"/>
      <w:r w:rsidRPr="006E17D4">
        <w:rPr>
          <w:rFonts w:ascii="Arial" w:hAnsi="Arial" w:cs="Arial"/>
          <w:b/>
          <w:color w:val="000000" w:themeColor="text1"/>
          <w:sz w:val="20"/>
          <w:szCs w:val="20"/>
          <w:u w:val="single"/>
        </w:rPr>
        <w:t>Article 2. Objet de l’accord-cadre</w:t>
      </w:r>
      <w:r w:rsidR="00F901B3">
        <w:rPr>
          <w:rFonts w:ascii="Arial" w:hAnsi="Arial" w:cs="Arial"/>
          <w:b/>
          <w:color w:val="000000" w:themeColor="text1"/>
          <w:sz w:val="20"/>
          <w:szCs w:val="20"/>
          <w:u w:val="single"/>
        </w:rPr>
        <w:t xml:space="preserve"> alloti</w:t>
      </w:r>
      <w:bookmarkEnd w:id="1"/>
    </w:p>
    <w:p w14:paraId="1DC1C4F8" w14:textId="77777777" w:rsidR="007C5D4F" w:rsidRPr="006E17D4" w:rsidRDefault="007C5D4F" w:rsidP="004550CF">
      <w:pPr>
        <w:spacing w:after="0" w:line="240" w:lineRule="auto"/>
        <w:ind w:left="428"/>
        <w:jc w:val="both"/>
        <w:rPr>
          <w:rFonts w:ascii="Arial" w:eastAsia="Times New Roman" w:hAnsi="Arial" w:cs="Arial"/>
          <w:b/>
          <w:sz w:val="20"/>
          <w:szCs w:val="20"/>
        </w:rPr>
      </w:pPr>
      <w:r w:rsidRPr="006E17D4">
        <w:rPr>
          <w:rFonts w:ascii="Arial" w:eastAsia="Times New Roman" w:hAnsi="Arial" w:cs="Arial"/>
          <w:b/>
          <w:sz w:val="20"/>
          <w:szCs w:val="20"/>
        </w:rPr>
        <w:t> </w:t>
      </w:r>
    </w:p>
    <w:p w14:paraId="35FC0416" w14:textId="0F33B533" w:rsidR="00BC74D3" w:rsidRPr="006E17D4" w:rsidRDefault="00BC74D3" w:rsidP="004550CF">
      <w:pPr>
        <w:pStyle w:val="Corpsdetexte"/>
        <w:spacing w:after="0" w:line="240" w:lineRule="auto"/>
        <w:rPr>
          <w:rFonts w:ascii="Arial" w:hAnsi="Arial" w:cs="Arial"/>
          <w:sz w:val="20"/>
          <w:szCs w:val="20"/>
        </w:rPr>
      </w:pPr>
      <w:r w:rsidRPr="006E17D4">
        <w:rPr>
          <w:rFonts w:ascii="Arial" w:hAnsi="Arial" w:cs="Arial"/>
          <w:sz w:val="20"/>
          <w:szCs w:val="20"/>
        </w:rPr>
        <w:t xml:space="preserve">Le présent accord-cadre alloti a pour objet d’établir les termes régissant l’attribution des marchés subséquents d’impression de brochures, </w:t>
      </w:r>
      <w:r w:rsidR="00853C87">
        <w:rPr>
          <w:rFonts w:ascii="Arial" w:hAnsi="Arial" w:cs="Arial"/>
          <w:sz w:val="20"/>
          <w:szCs w:val="20"/>
        </w:rPr>
        <w:t xml:space="preserve">de magazines, </w:t>
      </w:r>
      <w:r w:rsidRPr="006E17D4">
        <w:rPr>
          <w:rFonts w:ascii="Arial" w:hAnsi="Arial" w:cs="Arial"/>
          <w:sz w:val="20"/>
          <w:szCs w:val="20"/>
        </w:rPr>
        <w:t xml:space="preserve">de dépliants, de </w:t>
      </w:r>
      <w:r w:rsidR="00853C87">
        <w:rPr>
          <w:rFonts w:ascii="Arial" w:hAnsi="Arial" w:cs="Arial"/>
          <w:sz w:val="20"/>
          <w:szCs w:val="20"/>
        </w:rPr>
        <w:t>cartes de vœux</w:t>
      </w:r>
      <w:r w:rsidRPr="006E17D4">
        <w:rPr>
          <w:rFonts w:ascii="Arial" w:hAnsi="Arial" w:cs="Arial"/>
          <w:sz w:val="20"/>
          <w:szCs w:val="20"/>
        </w:rPr>
        <w:t xml:space="preserve"> et d</w:t>
      </w:r>
      <w:r w:rsidR="00853C87">
        <w:rPr>
          <w:rFonts w:ascii="Arial" w:hAnsi="Arial" w:cs="Arial"/>
          <w:sz w:val="20"/>
          <w:szCs w:val="20"/>
        </w:rPr>
        <w:t>es</w:t>
      </w:r>
      <w:r w:rsidRPr="006E17D4">
        <w:rPr>
          <w:rFonts w:ascii="Arial" w:hAnsi="Arial" w:cs="Arial"/>
          <w:sz w:val="20"/>
          <w:szCs w:val="20"/>
        </w:rPr>
        <w:t xml:space="preserve"> rapport</w:t>
      </w:r>
      <w:r w:rsidR="00853C87">
        <w:rPr>
          <w:rFonts w:ascii="Arial" w:hAnsi="Arial" w:cs="Arial"/>
          <w:sz w:val="20"/>
          <w:szCs w:val="20"/>
        </w:rPr>
        <w:t>s</w:t>
      </w:r>
      <w:r w:rsidRPr="006E17D4">
        <w:rPr>
          <w:rFonts w:ascii="Arial" w:hAnsi="Arial" w:cs="Arial"/>
          <w:sz w:val="20"/>
          <w:szCs w:val="20"/>
        </w:rPr>
        <w:t xml:space="preserve"> d’activité de l’EPMO-VGE, pendant toute la durée d’exécution </w:t>
      </w:r>
      <w:r w:rsidR="002C4E6F">
        <w:rPr>
          <w:rFonts w:ascii="Arial" w:hAnsi="Arial" w:cs="Arial"/>
          <w:sz w:val="20"/>
          <w:szCs w:val="20"/>
        </w:rPr>
        <w:t>de chacun des lots</w:t>
      </w:r>
      <w:r w:rsidRPr="006E17D4">
        <w:rPr>
          <w:rFonts w:ascii="Arial" w:hAnsi="Arial" w:cs="Arial"/>
          <w:sz w:val="20"/>
          <w:szCs w:val="20"/>
        </w:rPr>
        <w:t>.</w:t>
      </w:r>
    </w:p>
    <w:p w14:paraId="65111A88" w14:textId="77777777" w:rsidR="00BC74D3" w:rsidRPr="006E17D4" w:rsidRDefault="00BC74D3" w:rsidP="004550CF">
      <w:pPr>
        <w:pStyle w:val="Corpsdetexte"/>
        <w:spacing w:after="0" w:line="240" w:lineRule="auto"/>
        <w:rPr>
          <w:rFonts w:ascii="Arial" w:hAnsi="Arial" w:cs="Arial"/>
          <w:sz w:val="20"/>
          <w:szCs w:val="20"/>
        </w:rPr>
      </w:pPr>
    </w:p>
    <w:p w14:paraId="20359078" w14:textId="61878DC3" w:rsidR="00BC74D3" w:rsidRPr="006E17D4" w:rsidRDefault="00BC74D3" w:rsidP="004550CF">
      <w:pPr>
        <w:spacing w:after="0" w:line="240" w:lineRule="auto"/>
        <w:jc w:val="both"/>
        <w:rPr>
          <w:rFonts w:ascii="Arial" w:hAnsi="Arial" w:cs="Arial"/>
          <w:sz w:val="20"/>
          <w:szCs w:val="20"/>
        </w:rPr>
      </w:pPr>
      <w:r w:rsidRPr="006E17D4">
        <w:rPr>
          <w:rFonts w:ascii="Arial" w:hAnsi="Arial" w:cs="Arial"/>
          <w:sz w:val="20"/>
          <w:szCs w:val="20"/>
        </w:rPr>
        <w:t>Il est précisé que le présent accord-cadre alloti n’englobe pas les prestations d’impression, faisant l’objet de marchés publics séparés</w:t>
      </w:r>
      <w:r w:rsidR="00AC1353">
        <w:rPr>
          <w:rFonts w:ascii="Arial" w:hAnsi="Arial" w:cs="Arial"/>
          <w:sz w:val="20"/>
          <w:szCs w:val="20"/>
        </w:rPr>
        <w:t xml:space="preserve"> </w:t>
      </w:r>
      <w:r w:rsidRPr="006E17D4">
        <w:rPr>
          <w:rFonts w:ascii="Arial" w:hAnsi="Arial" w:cs="Arial"/>
          <w:sz w:val="20"/>
          <w:szCs w:val="20"/>
        </w:rPr>
        <w:t>et notamment :</w:t>
      </w:r>
    </w:p>
    <w:p w14:paraId="74004B4B" w14:textId="77777777" w:rsidR="00BC74D3" w:rsidRPr="006E17D4" w:rsidRDefault="00BC74D3" w:rsidP="004550CF">
      <w:pPr>
        <w:spacing w:after="0" w:line="240" w:lineRule="auto"/>
        <w:jc w:val="both"/>
        <w:rPr>
          <w:rFonts w:ascii="Arial" w:hAnsi="Arial" w:cs="Arial"/>
          <w:sz w:val="20"/>
          <w:szCs w:val="20"/>
        </w:rPr>
      </w:pPr>
    </w:p>
    <w:p w14:paraId="41F40237" w14:textId="26FAFE85" w:rsidR="00BC74D3" w:rsidRPr="006E17D4" w:rsidRDefault="00BC74D3" w:rsidP="004550CF">
      <w:pPr>
        <w:spacing w:after="0" w:line="240" w:lineRule="auto"/>
        <w:jc w:val="both"/>
        <w:rPr>
          <w:rFonts w:ascii="Arial" w:hAnsi="Arial" w:cs="Arial"/>
          <w:sz w:val="20"/>
          <w:szCs w:val="20"/>
        </w:rPr>
      </w:pPr>
      <w:r w:rsidRPr="006E17D4">
        <w:rPr>
          <w:rFonts w:ascii="Arial" w:hAnsi="Arial" w:cs="Arial"/>
          <w:sz w:val="20"/>
          <w:szCs w:val="20"/>
        </w:rPr>
        <w:t>- Impression des billets d’entrée ;</w:t>
      </w:r>
    </w:p>
    <w:p w14:paraId="4905E1C7" w14:textId="7EA6BF86" w:rsidR="00BC74D3" w:rsidRPr="006E17D4" w:rsidRDefault="00BC74D3" w:rsidP="004550CF">
      <w:pPr>
        <w:spacing w:after="0" w:line="240" w:lineRule="auto"/>
        <w:jc w:val="both"/>
        <w:rPr>
          <w:rFonts w:ascii="Arial" w:hAnsi="Arial" w:cs="Arial"/>
          <w:sz w:val="20"/>
          <w:szCs w:val="20"/>
        </w:rPr>
      </w:pPr>
      <w:r w:rsidRPr="006E17D4">
        <w:rPr>
          <w:rFonts w:ascii="Arial" w:hAnsi="Arial" w:cs="Arial"/>
          <w:sz w:val="20"/>
          <w:szCs w:val="20"/>
        </w:rPr>
        <w:t>- Impression d’enveloppes ;</w:t>
      </w:r>
    </w:p>
    <w:p w14:paraId="01B37B6B" w14:textId="0FC93545" w:rsidR="00BC74D3" w:rsidRPr="006E17D4" w:rsidRDefault="00BC74D3" w:rsidP="004550CF">
      <w:pPr>
        <w:spacing w:after="0" w:line="240" w:lineRule="auto"/>
        <w:jc w:val="both"/>
        <w:rPr>
          <w:rFonts w:ascii="Arial" w:hAnsi="Arial" w:cs="Arial"/>
          <w:sz w:val="20"/>
          <w:szCs w:val="20"/>
        </w:rPr>
      </w:pPr>
      <w:r w:rsidRPr="006E17D4">
        <w:rPr>
          <w:rFonts w:ascii="Arial" w:hAnsi="Arial" w:cs="Arial"/>
          <w:sz w:val="20"/>
          <w:szCs w:val="20"/>
        </w:rPr>
        <w:t>- Impression d’affiches ;</w:t>
      </w:r>
    </w:p>
    <w:p w14:paraId="350D4194" w14:textId="008E7B67" w:rsidR="00BC74D3" w:rsidRPr="006E17D4" w:rsidRDefault="00BC74D3" w:rsidP="004550CF">
      <w:pPr>
        <w:spacing w:after="0" w:line="240" w:lineRule="auto"/>
        <w:jc w:val="both"/>
        <w:rPr>
          <w:rFonts w:ascii="Arial" w:hAnsi="Arial" w:cs="Arial"/>
          <w:sz w:val="20"/>
          <w:szCs w:val="20"/>
        </w:rPr>
      </w:pPr>
      <w:r w:rsidRPr="006E17D4">
        <w:rPr>
          <w:rFonts w:ascii="Arial" w:hAnsi="Arial" w:cs="Arial"/>
          <w:sz w:val="20"/>
          <w:szCs w:val="20"/>
        </w:rPr>
        <w:t>- Reprographie</w:t>
      </w:r>
      <w:r w:rsidR="00FE09BF">
        <w:rPr>
          <w:rFonts w:ascii="Arial" w:hAnsi="Arial" w:cs="Arial"/>
          <w:sz w:val="20"/>
          <w:szCs w:val="20"/>
        </w:rPr>
        <w:t xml:space="preserve"> (dossiers de presse, documents de communication interne)</w:t>
      </w:r>
      <w:r w:rsidR="00AC1353">
        <w:rPr>
          <w:rFonts w:ascii="Arial" w:hAnsi="Arial" w:cs="Arial"/>
          <w:sz w:val="20"/>
          <w:szCs w:val="20"/>
        </w:rPr>
        <w:t>.</w:t>
      </w:r>
    </w:p>
    <w:p w14:paraId="5D926F77" w14:textId="77777777" w:rsidR="00BC74D3" w:rsidRPr="006E17D4" w:rsidRDefault="00BC74D3" w:rsidP="004550CF">
      <w:pPr>
        <w:spacing w:after="0" w:line="240" w:lineRule="auto"/>
        <w:jc w:val="both"/>
        <w:rPr>
          <w:rFonts w:ascii="Arial" w:hAnsi="Arial" w:cs="Arial"/>
          <w:sz w:val="20"/>
          <w:szCs w:val="20"/>
        </w:rPr>
      </w:pPr>
    </w:p>
    <w:p w14:paraId="7D368DF9" w14:textId="10D9D2DA" w:rsidR="00BC74D3" w:rsidRPr="00533DA8" w:rsidRDefault="00BC74D3" w:rsidP="004550CF">
      <w:pPr>
        <w:spacing w:after="0" w:line="240" w:lineRule="auto"/>
        <w:jc w:val="both"/>
        <w:rPr>
          <w:rFonts w:ascii="Arial" w:hAnsi="Arial" w:cs="Arial"/>
          <w:sz w:val="20"/>
          <w:szCs w:val="20"/>
        </w:rPr>
      </w:pPr>
      <w:r w:rsidRPr="00533DA8">
        <w:rPr>
          <w:rFonts w:ascii="Arial" w:hAnsi="Arial" w:cs="Arial"/>
          <w:sz w:val="20"/>
          <w:szCs w:val="20"/>
        </w:rPr>
        <w:t>Le lot 1 a pour objet des prestations d’impression</w:t>
      </w:r>
      <w:r w:rsidR="0076123D" w:rsidRPr="00533DA8">
        <w:rPr>
          <w:rFonts w:ascii="Arial" w:hAnsi="Arial" w:cs="Arial"/>
          <w:sz w:val="20"/>
          <w:szCs w:val="20"/>
        </w:rPr>
        <w:t xml:space="preserve"> de documents</w:t>
      </w:r>
      <w:r w:rsidRPr="00533DA8">
        <w:rPr>
          <w:rFonts w:ascii="Arial" w:hAnsi="Arial" w:cs="Arial"/>
          <w:sz w:val="20"/>
          <w:szCs w:val="20"/>
        </w:rPr>
        <w:t xml:space="preserve"> en offset feuille. Il est conclu sans montant minimum mais avec un montant maximum fixé à </w:t>
      </w:r>
      <w:r w:rsidR="00533DA8" w:rsidRPr="00533DA8">
        <w:rPr>
          <w:rFonts w:ascii="Arial" w:hAnsi="Arial" w:cs="Arial"/>
          <w:sz w:val="20"/>
          <w:szCs w:val="20"/>
        </w:rPr>
        <w:t>2</w:t>
      </w:r>
      <w:r w:rsidR="001650A4">
        <w:rPr>
          <w:rFonts w:ascii="Arial" w:hAnsi="Arial" w:cs="Arial"/>
          <w:sz w:val="20"/>
          <w:szCs w:val="20"/>
        </w:rPr>
        <w:t>70</w:t>
      </w:r>
      <w:r w:rsidR="0076123D" w:rsidRPr="00533DA8">
        <w:rPr>
          <w:rFonts w:ascii="Arial" w:hAnsi="Arial" w:cs="Arial"/>
          <w:sz w:val="20"/>
          <w:szCs w:val="20"/>
        </w:rPr>
        <w:t xml:space="preserve"> 000 </w:t>
      </w:r>
      <w:r w:rsidRPr="00533DA8">
        <w:rPr>
          <w:rFonts w:ascii="Arial" w:hAnsi="Arial" w:cs="Arial"/>
          <w:sz w:val="20"/>
          <w:szCs w:val="20"/>
        </w:rPr>
        <w:t>€ HT, pendant toute la durée de l’accord-cadre, reconductions comprises.</w:t>
      </w:r>
    </w:p>
    <w:p w14:paraId="564C0DAE" w14:textId="0381EEC0" w:rsidR="00BC74D3" w:rsidRPr="00533DA8" w:rsidRDefault="00BC74D3" w:rsidP="004550CF">
      <w:pPr>
        <w:spacing w:after="0" w:line="240" w:lineRule="auto"/>
        <w:jc w:val="both"/>
        <w:rPr>
          <w:rFonts w:ascii="Arial" w:hAnsi="Arial" w:cs="Arial"/>
          <w:sz w:val="20"/>
          <w:szCs w:val="20"/>
        </w:rPr>
      </w:pPr>
    </w:p>
    <w:p w14:paraId="7EDE4953" w14:textId="2E6FB7EA" w:rsidR="00BC74D3" w:rsidRPr="00533DA8" w:rsidRDefault="00BC74D3" w:rsidP="004550CF">
      <w:pPr>
        <w:spacing w:after="0" w:line="240" w:lineRule="auto"/>
        <w:jc w:val="both"/>
        <w:rPr>
          <w:rFonts w:ascii="Arial" w:hAnsi="Arial" w:cs="Arial"/>
          <w:sz w:val="20"/>
          <w:szCs w:val="20"/>
        </w:rPr>
      </w:pPr>
      <w:r w:rsidRPr="00533DA8">
        <w:rPr>
          <w:rFonts w:ascii="Arial" w:hAnsi="Arial" w:cs="Arial"/>
          <w:sz w:val="20"/>
          <w:szCs w:val="20"/>
        </w:rPr>
        <w:t>Le lot 2 a pour objet des prestations d’impression</w:t>
      </w:r>
      <w:r w:rsidR="0076123D" w:rsidRPr="00533DA8">
        <w:rPr>
          <w:rFonts w:ascii="Arial" w:hAnsi="Arial" w:cs="Arial"/>
          <w:sz w:val="20"/>
          <w:szCs w:val="20"/>
        </w:rPr>
        <w:t xml:space="preserve"> de documents</w:t>
      </w:r>
      <w:r w:rsidRPr="00533DA8">
        <w:rPr>
          <w:rFonts w:ascii="Arial" w:hAnsi="Arial" w:cs="Arial"/>
          <w:sz w:val="20"/>
          <w:szCs w:val="20"/>
        </w:rPr>
        <w:t xml:space="preserve"> en </w:t>
      </w:r>
      <w:r w:rsidR="0076123D" w:rsidRPr="00533DA8">
        <w:rPr>
          <w:rFonts w:ascii="Arial" w:hAnsi="Arial" w:cs="Arial"/>
          <w:sz w:val="20"/>
          <w:szCs w:val="20"/>
        </w:rPr>
        <w:t>rotative</w:t>
      </w:r>
      <w:r w:rsidRPr="00533DA8">
        <w:rPr>
          <w:rFonts w:ascii="Arial" w:hAnsi="Arial" w:cs="Arial"/>
          <w:sz w:val="20"/>
          <w:szCs w:val="20"/>
        </w:rPr>
        <w:t xml:space="preserve">. Il est conclu sans montant minimum mais avec un montant maximum fixé à </w:t>
      </w:r>
      <w:r w:rsidR="0076123D" w:rsidRPr="00533DA8">
        <w:rPr>
          <w:rFonts w:ascii="Arial" w:hAnsi="Arial" w:cs="Arial"/>
          <w:sz w:val="20"/>
          <w:szCs w:val="20"/>
        </w:rPr>
        <w:t xml:space="preserve">350 000 </w:t>
      </w:r>
      <w:r w:rsidRPr="00533DA8">
        <w:rPr>
          <w:rFonts w:ascii="Arial" w:hAnsi="Arial" w:cs="Arial"/>
          <w:sz w:val="20"/>
          <w:szCs w:val="20"/>
        </w:rPr>
        <w:t>€ HT, pendant toute la durée de l’accord-cadre, reconductions comprises.</w:t>
      </w:r>
    </w:p>
    <w:p w14:paraId="2AB0F48C" w14:textId="39CC181D" w:rsidR="00BC74D3" w:rsidRPr="00533DA8" w:rsidRDefault="00BC74D3" w:rsidP="004550CF">
      <w:pPr>
        <w:spacing w:after="0" w:line="240" w:lineRule="auto"/>
        <w:jc w:val="both"/>
        <w:rPr>
          <w:rFonts w:ascii="Arial" w:hAnsi="Arial" w:cs="Arial"/>
          <w:sz w:val="20"/>
          <w:szCs w:val="20"/>
        </w:rPr>
      </w:pPr>
    </w:p>
    <w:p w14:paraId="1B5ADE77" w14:textId="5B7584DF" w:rsidR="00BC74D3" w:rsidRPr="00533DA8" w:rsidRDefault="00BC74D3" w:rsidP="004550CF">
      <w:pPr>
        <w:spacing w:after="0" w:line="240" w:lineRule="auto"/>
        <w:jc w:val="both"/>
        <w:rPr>
          <w:rFonts w:ascii="Arial" w:hAnsi="Arial" w:cs="Arial"/>
          <w:sz w:val="20"/>
          <w:szCs w:val="20"/>
        </w:rPr>
      </w:pPr>
      <w:r w:rsidRPr="00533DA8">
        <w:rPr>
          <w:rFonts w:ascii="Arial" w:hAnsi="Arial" w:cs="Arial"/>
          <w:sz w:val="20"/>
          <w:szCs w:val="20"/>
        </w:rPr>
        <w:t xml:space="preserve">Le lot 3 a pour objet des prestations d’impression </w:t>
      </w:r>
      <w:r w:rsidR="0076123D" w:rsidRPr="00533DA8">
        <w:rPr>
          <w:rFonts w:ascii="Arial" w:hAnsi="Arial" w:cs="Arial"/>
          <w:sz w:val="20"/>
          <w:szCs w:val="20"/>
        </w:rPr>
        <w:t xml:space="preserve">de documents </w:t>
      </w:r>
      <w:r w:rsidRPr="00533DA8">
        <w:rPr>
          <w:rFonts w:ascii="Arial" w:hAnsi="Arial" w:cs="Arial"/>
          <w:sz w:val="20"/>
          <w:szCs w:val="20"/>
        </w:rPr>
        <w:t xml:space="preserve">en </w:t>
      </w:r>
      <w:r w:rsidR="0076123D" w:rsidRPr="00533DA8">
        <w:rPr>
          <w:rFonts w:ascii="Arial" w:hAnsi="Arial" w:cs="Arial"/>
          <w:sz w:val="20"/>
          <w:szCs w:val="20"/>
        </w:rPr>
        <w:t>numérique</w:t>
      </w:r>
      <w:r w:rsidRPr="00533DA8">
        <w:rPr>
          <w:rFonts w:ascii="Arial" w:hAnsi="Arial" w:cs="Arial"/>
          <w:sz w:val="20"/>
          <w:szCs w:val="20"/>
        </w:rPr>
        <w:t xml:space="preserve">. Il est conclu sans montant minimum mais avec un montant maximum fixé à </w:t>
      </w:r>
      <w:r w:rsidR="00533DA8" w:rsidRPr="00533DA8">
        <w:rPr>
          <w:rFonts w:ascii="Arial" w:hAnsi="Arial" w:cs="Arial"/>
          <w:sz w:val="20"/>
          <w:szCs w:val="20"/>
        </w:rPr>
        <w:t>20</w:t>
      </w:r>
      <w:r w:rsidR="0076123D" w:rsidRPr="00533DA8">
        <w:rPr>
          <w:rFonts w:ascii="Arial" w:hAnsi="Arial" w:cs="Arial"/>
          <w:sz w:val="20"/>
          <w:szCs w:val="20"/>
        </w:rPr>
        <w:t xml:space="preserve"> 000 </w:t>
      </w:r>
      <w:r w:rsidRPr="00533DA8">
        <w:rPr>
          <w:rFonts w:ascii="Arial" w:hAnsi="Arial" w:cs="Arial"/>
          <w:sz w:val="20"/>
          <w:szCs w:val="20"/>
        </w:rPr>
        <w:t>€ HT, pendant toute la durée de l’accord-cadre, reconductions comprises.</w:t>
      </w:r>
    </w:p>
    <w:p w14:paraId="65C5DE3C" w14:textId="45D7D3FB" w:rsidR="00BC74D3" w:rsidRPr="00533DA8" w:rsidRDefault="00BC74D3" w:rsidP="004550CF">
      <w:pPr>
        <w:spacing w:after="0" w:line="240" w:lineRule="auto"/>
        <w:jc w:val="both"/>
        <w:rPr>
          <w:rFonts w:ascii="Arial" w:hAnsi="Arial" w:cs="Arial"/>
          <w:sz w:val="20"/>
          <w:szCs w:val="20"/>
        </w:rPr>
      </w:pPr>
    </w:p>
    <w:p w14:paraId="3F0C1CB8" w14:textId="4290F1D4" w:rsidR="00533DA8" w:rsidRDefault="00533DA8" w:rsidP="004550CF">
      <w:pPr>
        <w:spacing w:after="0" w:line="240" w:lineRule="auto"/>
        <w:jc w:val="both"/>
        <w:rPr>
          <w:rFonts w:ascii="Arial" w:hAnsi="Arial" w:cs="Arial"/>
          <w:sz w:val="20"/>
          <w:szCs w:val="20"/>
        </w:rPr>
      </w:pPr>
      <w:commentRangeStart w:id="2"/>
      <w:r>
        <w:rPr>
          <w:rFonts w:ascii="Arial" w:hAnsi="Arial" w:cs="Arial"/>
          <w:sz w:val="20"/>
          <w:szCs w:val="20"/>
        </w:rPr>
        <w:t>Les lots 1 et 2</w:t>
      </w:r>
      <w:r w:rsidR="00BC74D3" w:rsidRPr="00533DA8">
        <w:rPr>
          <w:rFonts w:ascii="Arial" w:hAnsi="Arial" w:cs="Arial"/>
          <w:sz w:val="20"/>
          <w:szCs w:val="20"/>
        </w:rPr>
        <w:t xml:space="preserve"> de l’accord-cadre </w:t>
      </w:r>
      <w:r>
        <w:rPr>
          <w:rFonts w:ascii="Arial" w:hAnsi="Arial" w:cs="Arial"/>
          <w:sz w:val="20"/>
          <w:szCs w:val="20"/>
        </w:rPr>
        <w:t xml:space="preserve">alloti </w:t>
      </w:r>
      <w:r w:rsidR="00BC74D3" w:rsidRPr="00533DA8">
        <w:rPr>
          <w:rFonts w:ascii="Arial" w:hAnsi="Arial" w:cs="Arial"/>
          <w:sz w:val="20"/>
          <w:szCs w:val="20"/>
        </w:rPr>
        <w:t>ser</w:t>
      </w:r>
      <w:r>
        <w:rPr>
          <w:rFonts w:ascii="Arial" w:hAnsi="Arial" w:cs="Arial"/>
          <w:sz w:val="20"/>
          <w:szCs w:val="20"/>
        </w:rPr>
        <w:t>ont</w:t>
      </w:r>
      <w:r w:rsidR="00BC74D3" w:rsidRPr="00533DA8">
        <w:rPr>
          <w:rFonts w:ascii="Arial" w:hAnsi="Arial" w:cs="Arial"/>
          <w:sz w:val="20"/>
          <w:szCs w:val="20"/>
        </w:rPr>
        <w:t xml:space="preserve"> attribué</w:t>
      </w:r>
      <w:r>
        <w:rPr>
          <w:rFonts w:ascii="Arial" w:hAnsi="Arial" w:cs="Arial"/>
          <w:sz w:val="20"/>
          <w:szCs w:val="20"/>
        </w:rPr>
        <w:t>s</w:t>
      </w:r>
      <w:r w:rsidR="00BC74D3" w:rsidRPr="00533DA8">
        <w:rPr>
          <w:rFonts w:ascii="Arial" w:hAnsi="Arial" w:cs="Arial"/>
          <w:sz w:val="20"/>
          <w:szCs w:val="20"/>
        </w:rPr>
        <w:t xml:space="preserve"> à </w:t>
      </w:r>
      <w:r w:rsidR="00672FD0">
        <w:rPr>
          <w:rFonts w:ascii="Arial" w:hAnsi="Arial" w:cs="Arial"/>
          <w:sz w:val="20"/>
          <w:szCs w:val="20"/>
        </w:rPr>
        <w:t>trois (</w:t>
      </w:r>
      <w:r w:rsidR="00BC74D3" w:rsidRPr="00533DA8">
        <w:rPr>
          <w:rFonts w:ascii="Arial" w:hAnsi="Arial" w:cs="Arial"/>
          <w:sz w:val="20"/>
          <w:szCs w:val="20"/>
        </w:rPr>
        <w:t>3</w:t>
      </w:r>
      <w:r w:rsidR="00672FD0">
        <w:rPr>
          <w:rFonts w:ascii="Arial" w:hAnsi="Arial" w:cs="Arial"/>
          <w:sz w:val="20"/>
          <w:szCs w:val="20"/>
        </w:rPr>
        <w:t>)</w:t>
      </w:r>
      <w:r w:rsidR="00BC74D3" w:rsidRPr="00533DA8">
        <w:rPr>
          <w:rFonts w:ascii="Arial" w:hAnsi="Arial" w:cs="Arial"/>
          <w:sz w:val="20"/>
          <w:szCs w:val="20"/>
        </w:rPr>
        <w:t xml:space="preserve"> opérateurs économiques, sous réserve de la réception d’un nombre suffisant </w:t>
      </w:r>
      <w:r w:rsidR="0076123D" w:rsidRPr="00533DA8">
        <w:rPr>
          <w:rFonts w:ascii="Arial" w:hAnsi="Arial" w:cs="Arial"/>
          <w:sz w:val="20"/>
          <w:szCs w:val="20"/>
        </w:rPr>
        <w:t>d’offres</w:t>
      </w:r>
      <w:r w:rsidR="00BC74D3" w:rsidRPr="00533DA8">
        <w:rPr>
          <w:rFonts w:ascii="Arial" w:hAnsi="Arial" w:cs="Arial"/>
          <w:sz w:val="20"/>
          <w:szCs w:val="20"/>
        </w:rPr>
        <w:t>.</w:t>
      </w:r>
      <w:commentRangeEnd w:id="2"/>
      <w:r>
        <w:rPr>
          <w:rStyle w:val="Marquedecommentaire"/>
        </w:rPr>
        <w:commentReference w:id="2"/>
      </w:r>
    </w:p>
    <w:p w14:paraId="1DE338BE" w14:textId="77777777" w:rsidR="00672FD0" w:rsidRDefault="00672FD0" w:rsidP="004550CF">
      <w:pPr>
        <w:spacing w:after="0" w:line="240" w:lineRule="auto"/>
        <w:jc w:val="both"/>
        <w:rPr>
          <w:rFonts w:ascii="Arial" w:hAnsi="Arial" w:cs="Arial"/>
          <w:sz w:val="20"/>
          <w:szCs w:val="20"/>
        </w:rPr>
      </w:pPr>
    </w:p>
    <w:p w14:paraId="55CB1FE4" w14:textId="3C9E3EFD" w:rsidR="00BC74D3" w:rsidRPr="006E17D4" w:rsidRDefault="00533DA8" w:rsidP="004550CF">
      <w:pPr>
        <w:spacing w:after="0" w:line="240" w:lineRule="auto"/>
        <w:jc w:val="both"/>
        <w:rPr>
          <w:rFonts w:ascii="Arial" w:hAnsi="Arial" w:cs="Arial"/>
          <w:sz w:val="20"/>
          <w:szCs w:val="20"/>
        </w:rPr>
      </w:pPr>
      <w:r>
        <w:rPr>
          <w:rFonts w:ascii="Arial" w:hAnsi="Arial" w:cs="Arial"/>
          <w:sz w:val="20"/>
          <w:szCs w:val="20"/>
        </w:rPr>
        <w:t xml:space="preserve">Le lot 3 de l’accord-cadre alloti sera attribué à </w:t>
      </w:r>
      <w:r w:rsidR="00672FD0">
        <w:rPr>
          <w:rFonts w:ascii="Arial" w:hAnsi="Arial" w:cs="Arial"/>
          <w:sz w:val="20"/>
          <w:szCs w:val="20"/>
        </w:rPr>
        <w:t>un (</w:t>
      </w:r>
      <w:r>
        <w:rPr>
          <w:rFonts w:ascii="Arial" w:hAnsi="Arial" w:cs="Arial"/>
          <w:sz w:val="20"/>
          <w:szCs w:val="20"/>
        </w:rPr>
        <w:t>1</w:t>
      </w:r>
      <w:r w:rsidR="00672FD0">
        <w:rPr>
          <w:rFonts w:ascii="Arial" w:hAnsi="Arial" w:cs="Arial"/>
          <w:sz w:val="20"/>
          <w:szCs w:val="20"/>
        </w:rPr>
        <w:t>)</w:t>
      </w:r>
      <w:r>
        <w:rPr>
          <w:rFonts w:ascii="Arial" w:hAnsi="Arial" w:cs="Arial"/>
          <w:sz w:val="20"/>
          <w:szCs w:val="20"/>
        </w:rPr>
        <w:t xml:space="preserve"> opérateur économique.</w:t>
      </w:r>
    </w:p>
    <w:p w14:paraId="5E30A7D3" w14:textId="40EAC089" w:rsidR="00672FD0" w:rsidRPr="006E17D4" w:rsidRDefault="00672FD0" w:rsidP="004550CF">
      <w:pPr>
        <w:spacing w:after="0" w:line="240" w:lineRule="auto"/>
        <w:jc w:val="both"/>
        <w:rPr>
          <w:rFonts w:ascii="Arial" w:hAnsi="Arial" w:cs="Arial"/>
          <w:sz w:val="20"/>
          <w:szCs w:val="20"/>
        </w:rPr>
      </w:pPr>
    </w:p>
    <w:p w14:paraId="2DAE1D8F" w14:textId="3E90F855" w:rsidR="007C5D4F" w:rsidRPr="006E17D4" w:rsidRDefault="007C5D4F" w:rsidP="004550CF">
      <w:pPr>
        <w:spacing w:after="0" w:line="240" w:lineRule="auto"/>
        <w:jc w:val="both"/>
        <w:rPr>
          <w:rFonts w:ascii="Arial" w:eastAsia="Times New Roman" w:hAnsi="Arial" w:cs="Arial"/>
          <w:b/>
          <w:sz w:val="20"/>
          <w:szCs w:val="20"/>
        </w:rPr>
      </w:pPr>
    </w:p>
    <w:p w14:paraId="5A93B5C3" w14:textId="28344345" w:rsidR="002179A6" w:rsidRPr="006E17D4" w:rsidRDefault="002179A6" w:rsidP="004550CF">
      <w:pPr>
        <w:pStyle w:val="Titre2"/>
        <w:jc w:val="both"/>
        <w:rPr>
          <w:rFonts w:ascii="Arial" w:hAnsi="Arial" w:cs="Arial"/>
          <w:b/>
          <w:color w:val="000000" w:themeColor="text1"/>
          <w:sz w:val="20"/>
          <w:szCs w:val="20"/>
          <w:u w:val="single"/>
        </w:rPr>
      </w:pPr>
      <w:bookmarkStart w:id="3" w:name="_Toc197963015"/>
      <w:r w:rsidRPr="006E17D4">
        <w:rPr>
          <w:rFonts w:ascii="Arial" w:hAnsi="Arial" w:cs="Arial"/>
          <w:b/>
          <w:color w:val="000000" w:themeColor="text1"/>
          <w:sz w:val="20"/>
          <w:szCs w:val="20"/>
          <w:u w:val="single"/>
        </w:rPr>
        <w:t>Article 3. Prestations attendues d</w:t>
      </w:r>
      <w:r w:rsidR="00FE7919">
        <w:rPr>
          <w:rFonts w:ascii="Arial" w:hAnsi="Arial" w:cs="Arial"/>
          <w:b/>
          <w:color w:val="000000" w:themeColor="text1"/>
          <w:sz w:val="20"/>
          <w:szCs w:val="20"/>
          <w:u w:val="single"/>
        </w:rPr>
        <w:t>es</w:t>
      </w:r>
      <w:r w:rsidRPr="006E17D4">
        <w:rPr>
          <w:rFonts w:ascii="Arial" w:hAnsi="Arial" w:cs="Arial"/>
          <w:b/>
          <w:color w:val="000000" w:themeColor="text1"/>
          <w:sz w:val="20"/>
          <w:szCs w:val="20"/>
          <w:u w:val="single"/>
        </w:rPr>
        <w:t xml:space="preserve"> titulaire</w:t>
      </w:r>
      <w:r w:rsidR="00FE7919">
        <w:rPr>
          <w:rFonts w:ascii="Arial" w:hAnsi="Arial" w:cs="Arial"/>
          <w:b/>
          <w:color w:val="000000" w:themeColor="text1"/>
          <w:sz w:val="20"/>
          <w:szCs w:val="20"/>
          <w:u w:val="single"/>
        </w:rPr>
        <w:t>s</w:t>
      </w:r>
      <w:r w:rsidRPr="006E17D4">
        <w:rPr>
          <w:rFonts w:ascii="Arial" w:hAnsi="Arial" w:cs="Arial"/>
          <w:b/>
          <w:color w:val="000000" w:themeColor="text1"/>
          <w:sz w:val="20"/>
          <w:szCs w:val="20"/>
          <w:u w:val="single"/>
        </w:rPr>
        <w:t xml:space="preserve"> pour chacun des lots</w:t>
      </w:r>
      <w:bookmarkEnd w:id="3"/>
    </w:p>
    <w:p w14:paraId="534759EE" w14:textId="2A74BBF8" w:rsidR="002179A6" w:rsidRPr="006E17D4" w:rsidRDefault="002179A6" w:rsidP="004550CF">
      <w:pPr>
        <w:jc w:val="both"/>
        <w:rPr>
          <w:rFonts w:ascii="Arial" w:hAnsi="Arial" w:cs="Arial"/>
          <w:sz w:val="20"/>
          <w:szCs w:val="20"/>
        </w:rPr>
      </w:pPr>
    </w:p>
    <w:p w14:paraId="359183DD" w14:textId="456AE6BB" w:rsidR="002179A6" w:rsidRPr="006E17D4" w:rsidRDefault="002179A6" w:rsidP="004550CF">
      <w:pPr>
        <w:jc w:val="both"/>
        <w:rPr>
          <w:rFonts w:ascii="Arial" w:hAnsi="Arial" w:cs="Arial"/>
          <w:sz w:val="20"/>
          <w:szCs w:val="20"/>
        </w:rPr>
      </w:pPr>
      <w:r w:rsidRPr="006E17D4">
        <w:rPr>
          <w:rFonts w:ascii="Arial" w:hAnsi="Arial" w:cs="Arial"/>
          <w:sz w:val="20"/>
          <w:szCs w:val="20"/>
        </w:rPr>
        <w:t>Les prestations attendues des titulaires pour chacun des lots sont notamment les suivantes :</w:t>
      </w:r>
    </w:p>
    <w:p w14:paraId="08BC4298" w14:textId="77777777" w:rsidR="002179A6" w:rsidRPr="006E17D4" w:rsidRDefault="002179A6" w:rsidP="004550CF">
      <w:pPr>
        <w:numPr>
          <w:ilvl w:val="0"/>
          <w:numId w:val="23"/>
        </w:numPr>
        <w:jc w:val="both"/>
        <w:rPr>
          <w:rFonts w:ascii="Arial" w:hAnsi="Arial" w:cs="Arial"/>
          <w:sz w:val="20"/>
          <w:szCs w:val="20"/>
        </w:rPr>
      </w:pPr>
      <w:r w:rsidRPr="006E17D4">
        <w:rPr>
          <w:rFonts w:ascii="Arial" w:hAnsi="Arial" w:cs="Arial"/>
          <w:sz w:val="20"/>
          <w:szCs w:val="20"/>
          <w:u w:val="single"/>
        </w:rPr>
        <w:t>Impression :</w:t>
      </w:r>
      <w:r w:rsidRPr="006E17D4">
        <w:rPr>
          <w:rFonts w:ascii="Arial" w:hAnsi="Arial" w:cs="Arial"/>
          <w:sz w:val="20"/>
          <w:szCs w:val="20"/>
        </w:rPr>
        <w:t xml:space="preserve"> noir &amp; blanc, bichromie, trichromie, quadrichromie, U.V., …</w:t>
      </w:r>
    </w:p>
    <w:p w14:paraId="4F663CB8" w14:textId="77777777" w:rsidR="002179A6" w:rsidRPr="006E17D4" w:rsidRDefault="002179A6" w:rsidP="004550CF">
      <w:pPr>
        <w:numPr>
          <w:ilvl w:val="0"/>
          <w:numId w:val="23"/>
        </w:numPr>
        <w:jc w:val="both"/>
        <w:rPr>
          <w:rFonts w:ascii="Arial" w:hAnsi="Arial" w:cs="Arial"/>
          <w:sz w:val="20"/>
          <w:szCs w:val="20"/>
        </w:rPr>
      </w:pPr>
      <w:r w:rsidRPr="006E17D4">
        <w:rPr>
          <w:rFonts w:ascii="Arial" w:hAnsi="Arial" w:cs="Arial"/>
          <w:sz w:val="20"/>
          <w:szCs w:val="20"/>
          <w:u w:val="single"/>
        </w:rPr>
        <w:t>Façonnage :</w:t>
      </w:r>
      <w:r w:rsidRPr="006E17D4">
        <w:rPr>
          <w:rFonts w:ascii="Arial" w:hAnsi="Arial" w:cs="Arial"/>
          <w:sz w:val="20"/>
          <w:szCs w:val="20"/>
        </w:rPr>
        <w:t xml:space="preserve"> piqué métal, pli économique, pli accordéon, pli portefeuille, pli accordéon + pli roulé, pli croisé, </w:t>
      </w:r>
      <w:proofErr w:type="spellStart"/>
      <w:r w:rsidRPr="006E17D4">
        <w:rPr>
          <w:rFonts w:ascii="Arial" w:hAnsi="Arial" w:cs="Arial"/>
          <w:sz w:val="20"/>
          <w:szCs w:val="20"/>
        </w:rPr>
        <w:t>recassage</w:t>
      </w:r>
      <w:proofErr w:type="spellEnd"/>
      <w:r w:rsidRPr="006E17D4">
        <w:rPr>
          <w:rFonts w:ascii="Arial" w:hAnsi="Arial" w:cs="Arial"/>
          <w:sz w:val="20"/>
          <w:szCs w:val="20"/>
        </w:rPr>
        <w:t>, cousu relié, cousu broché, cousu broché avec rabats, relié…</w:t>
      </w:r>
    </w:p>
    <w:p w14:paraId="0DDFA9B7" w14:textId="77777777" w:rsidR="002179A6" w:rsidRPr="006E17D4" w:rsidRDefault="002179A6" w:rsidP="004550CF">
      <w:pPr>
        <w:numPr>
          <w:ilvl w:val="0"/>
          <w:numId w:val="23"/>
        </w:numPr>
        <w:jc w:val="both"/>
        <w:rPr>
          <w:rFonts w:ascii="Arial" w:hAnsi="Arial" w:cs="Arial"/>
          <w:sz w:val="20"/>
          <w:szCs w:val="20"/>
        </w:rPr>
      </w:pPr>
      <w:proofErr w:type="spellStart"/>
      <w:proofErr w:type="gramStart"/>
      <w:r w:rsidRPr="006E17D4">
        <w:rPr>
          <w:rFonts w:ascii="Arial" w:hAnsi="Arial" w:cs="Arial"/>
          <w:sz w:val="20"/>
          <w:szCs w:val="20"/>
          <w:u w:val="single"/>
          <w:lang w:val="en-US"/>
        </w:rPr>
        <w:t>Papier</w:t>
      </w:r>
      <w:proofErr w:type="spellEnd"/>
      <w:r w:rsidRPr="006E17D4">
        <w:rPr>
          <w:rFonts w:ascii="Arial" w:hAnsi="Arial" w:cs="Arial"/>
          <w:sz w:val="20"/>
          <w:szCs w:val="20"/>
          <w:u w:val="single"/>
          <w:lang w:val="en-US"/>
        </w:rPr>
        <w:t> :</w:t>
      </w:r>
      <w:proofErr w:type="gramEnd"/>
      <w:r w:rsidRPr="006E17D4">
        <w:rPr>
          <w:rFonts w:ascii="Arial" w:hAnsi="Arial" w:cs="Arial"/>
          <w:sz w:val="20"/>
          <w:szCs w:val="20"/>
          <w:lang w:val="en-US"/>
        </w:rPr>
        <w:t xml:space="preserve"> </w:t>
      </w:r>
      <w:proofErr w:type="spellStart"/>
      <w:r w:rsidRPr="006E17D4">
        <w:rPr>
          <w:rFonts w:ascii="Arial" w:hAnsi="Arial" w:cs="Arial"/>
          <w:sz w:val="20"/>
          <w:szCs w:val="20"/>
          <w:lang w:val="en-US"/>
        </w:rPr>
        <w:t>Magno</w:t>
      </w:r>
      <w:proofErr w:type="spellEnd"/>
      <w:r w:rsidRPr="006E17D4">
        <w:rPr>
          <w:rFonts w:ascii="Arial" w:hAnsi="Arial" w:cs="Arial"/>
          <w:sz w:val="20"/>
          <w:szCs w:val="20"/>
          <w:lang w:val="en-US"/>
        </w:rPr>
        <w:t xml:space="preserve"> volume, </w:t>
      </w:r>
      <w:proofErr w:type="spellStart"/>
      <w:r w:rsidRPr="006E17D4">
        <w:rPr>
          <w:rFonts w:ascii="Arial" w:hAnsi="Arial" w:cs="Arial"/>
          <w:sz w:val="20"/>
          <w:szCs w:val="20"/>
          <w:lang w:val="en-US"/>
        </w:rPr>
        <w:t>Cyclus</w:t>
      </w:r>
      <w:proofErr w:type="spellEnd"/>
      <w:r w:rsidRPr="006E17D4">
        <w:rPr>
          <w:rFonts w:ascii="Arial" w:hAnsi="Arial" w:cs="Arial"/>
          <w:sz w:val="20"/>
          <w:szCs w:val="20"/>
          <w:lang w:val="en-US"/>
        </w:rPr>
        <w:t xml:space="preserve"> Offset, </w:t>
      </w:r>
      <w:proofErr w:type="spellStart"/>
      <w:r w:rsidRPr="006E17D4">
        <w:rPr>
          <w:rFonts w:ascii="Arial" w:hAnsi="Arial" w:cs="Arial"/>
          <w:sz w:val="20"/>
          <w:szCs w:val="20"/>
          <w:lang w:val="en-US"/>
        </w:rPr>
        <w:t>Condat</w:t>
      </w:r>
      <w:proofErr w:type="spellEnd"/>
      <w:r w:rsidRPr="006E17D4">
        <w:rPr>
          <w:rFonts w:ascii="Arial" w:hAnsi="Arial" w:cs="Arial"/>
          <w:sz w:val="20"/>
          <w:szCs w:val="20"/>
          <w:lang w:val="en-US"/>
        </w:rPr>
        <w:t xml:space="preserve"> Silk, Online, </w:t>
      </w:r>
      <w:proofErr w:type="spellStart"/>
      <w:r w:rsidRPr="006E17D4">
        <w:rPr>
          <w:rFonts w:ascii="Arial" w:hAnsi="Arial" w:cs="Arial"/>
          <w:sz w:val="20"/>
          <w:szCs w:val="20"/>
          <w:lang w:val="en-US"/>
        </w:rPr>
        <w:t>Munchen</w:t>
      </w:r>
      <w:proofErr w:type="spellEnd"/>
      <w:r w:rsidRPr="006E17D4">
        <w:rPr>
          <w:rFonts w:ascii="Arial" w:hAnsi="Arial" w:cs="Arial"/>
          <w:sz w:val="20"/>
          <w:szCs w:val="20"/>
          <w:lang w:val="en-US"/>
        </w:rPr>
        <w:t xml:space="preserve"> Lynx Rough, Multi Design Smooth Natural, </w:t>
      </w:r>
      <w:proofErr w:type="spellStart"/>
      <w:r w:rsidRPr="006E17D4">
        <w:rPr>
          <w:rFonts w:ascii="Arial" w:hAnsi="Arial" w:cs="Arial"/>
          <w:sz w:val="20"/>
          <w:szCs w:val="20"/>
          <w:lang w:val="en-US"/>
        </w:rPr>
        <w:t>Printspeed</w:t>
      </w:r>
      <w:proofErr w:type="spellEnd"/>
      <w:r w:rsidRPr="006E17D4">
        <w:rPr>
          <w:rFonts w:ascii="Arial" w:hAnsi="Arial" w:cs="Arial"/>
          <w:sz w:val="20"/>
          <w:szCs w:val="20"/>
          <w:lang w:val="en-US"/>
        </w:rPr>
        <w:t xml:space="preserve">, </w:t>
      </w:r>
      <w:proofErr w:type="spellStart"/>
      <w:r w:rsidRPr="006E17D4">
        <w:rPr>
          <w:rFonts w:ascii="Arial" w:hAnsi="Arial" w:cs="Arial"/>
          <w:sz w:val="20"/>
          <w:szCs w:val="20"/>
          <w:lang w:val="en-US"/>
        </w:rPr>
        <w:t>Chromomat</w:t>
      </w:r>
      <w:proofErr w:type="spellEnd"/>
      <w:r w:rsidRPr="006E17D4">
        <w:rPr>
          <w:rFonts w:ascii="Arial" w:hAnsi="Arial" w:cs="Arial"/>
          <w:sz w:val="20"/>
          <w:szCs w:val="20"/>
          <w:lang w:val="en-US"/>
        </w:rPr>
        <w:t xml:space="preserve"> club, … </w:t>
      </w:r>
      <w:r w:rsidRPr="006E17D4">
        <w:rPr>
          <w:rFonts w:ascii="Arial" w:hAnsi="Arial" w:cs="Arial"/>
          <w:sz w:val="20"/>
          <w:szCs w:val="20"/>
        </w:rPr>
        <w:t>En 80 g, 100 g, 135 g, 150 g, 200 g, 300 g, 400 g…</w:t>
      </w:r>
    </w:p>
    <w:p w14:paraId="0AD064E2" w14:textId="7318A5F9" w:rsidR="002179A6" w:rsidRPr="006E17D4" w:rsidRDefault="002179A6" w:rsidP="004550CF">
      <w:pPr>
        <w:jc w:val="both"/>
        <w:rPr>
          <w:rFonts w:ascii="Arial" w:hAnsi="Arial" w:cs="Arial"/>
          <w:sz w:val="20"/>
          <w:szCs w:val="20"/>
        </w:rPr>
      </w:pPr>
      <w:r w:rsidRPr="006E17D4">
        <w:rPr>
          <w:rFonts w:ascii="Arial" w:hAnsi="Arial" w:cs="Arial"/>
          <w:sz w:val="20"/>
          <w:szCs w:val="20"/>
        </w:rPr>
        <w:t xml:space="preserve">Les formats, pagination, papiers, quantités, </w:t>
      </w:r>
      <w:r w:rsidR="00533DA8">
        <w:rPr>
          <w:rFonts w:ascii="Arial" w:hAnsi="Arial" w:cs="Arial"/>
          <w:sz w:val="20"/>
          <w:szCs w:val="20"/>
        </w:rPr>
        <w:t xml:space="preserve">façonnage, finition et livraison </w:t>
      </w:r>
      <w:r w:rsidR="00FE7919">
        <w:rPr>
          <w:rFonts w:ascii="Arial" w:hAnsi="Arial" w:cs="Arial"/>
          <w:sz w:val="20"/>
          <w:szCs w:val="20"/>
        </w:rPr>
        <w:t xml:space="preserve">des </w:t>
      </w:r>
      <w:r w:rsidR="00533DA8">
        <w:rPr>
          <w:rFonts w:ascii="Arial" w:hAnsi="Arial" w:cs="Arial"/>
          <w:sz w:val="20"/>
          <w:szCs w:val="20"/>
        </w:rPr>
        <w:t>supports</w:t>
      </w:r>
      <w:r w:rsidR="00FE7919">
        <w:rPr>
          <w:rFonts w:ascii="Arial" w:hAnsi="Arial" w:cs="Arial"/>
          <w:sz w:val="20"/>
          <w:szCs w:val="20"/>
        </w:rPr>
        <w:t xml:space="preserve"> à imprimer</w:t>
      </w:r>
      <w:r w:rsidRPr="006E17D4">
        <w:rPr>
          <w:rFonts w:ascii="Arial" w:hAnsi="Arial" w:cs="Arial"/>
          <w:sz w:val="20"/>
          <w:szCs w:val="20"/>
        </w:rPr>
        <w:t xml:space="preserve"> s</w:t>
      </w:r>
      <w:r w:rsidR="00FE7919">
        <w:rPr>
          <w:rFonts w:ascii="Arial" w:hAnsi="Arial" w:cs="Arial"/>
          <w:sz w:val="20"/>
          <w:szCs w:val="20"/>
        </w:rPr>
        <w:t>er</w:t>
      </w:r>
      <w:r w:rsidRPr="006E17D4">
        <w:rPr>
          <w:rFonts w:ascii="Arial" w:hAnsi="Arial" w:cs="Arial"/>
          <w:sz w:val="20"/>
          <w:szCs w:val="20"/>
        </w:rPr>
        <w:t>ont précisés aux titulaires de chacun des lots lors de la passation de chaque</w:t>
      </w:r>
      <w:r w:rsidR="00FE7919">
        <w:rPr>
          <w:rFonts w:ascii="Arial" w:hAnsi="Arial" w:cs="Arial"/>
          <w:sz w:val="20"/>
          <w:szCs w:val="20"/>
        </w:rPr>
        <w:t xml:space="preserve"> marché subséquent, dans la </w:t>
      </w:r>
      <w:r w:rsidRPr="006E17D4">
        <w:rPr>
          <w:rFonts w:ascii="Arial" w:hAnsi="Arial" w:cs="Arial"/>
          <w:sz w:val="20"/>
          <w:szCs w:val="20"/>
        </w:rPr>
        <w:t xml:space="preserve">lettre de </w:t>
      </w:r>
      <w:r w:rsidR="00AC1353">
        <w:rPr>
          <w:rFonts w:ascii="Arial" w:hAnsi="Arial" w:cs="Arial"/>
          <w:sz w:val="20"/>
          <w:szCs w:val="20"/>
        </w:rPr>
        <w:t>consultation</w:t>
      </w:r>
      <w:r w:rsidRPr="006E17D4">
        <w:rPr>
          <w:rFonts w:ascii="Arial" w:hAnsi="Arial" w:cs="Arial"/>
          <w:sz w:val="20"/>
          <w:szCs w:val="20"/>
        </w:rPr>
        <w:t>.</w:t>
      </w:r>
    </w:p>
    <w:p w14:paraId="4A89C264" w14:textId="10CAA935" w:rsidR="002179A6" w:rsidRPr="006E17D4" w:rsidRDefault="002179A6" w:rsidP="004550CF">
      <w:pPr>
        <w:jc w:val="both"/>
        <w:rPr>
          <w:rFonts w:ascii="Arial" w:hAnsi="Arial" w:cs="Arial"/>
          <w:sz w:val="20"/>
          <w:szCs w:val="20"/>
        </w:rPr>
      </w:pPr>
      <w:r w:rsidRPr="006E17D4">
        <w:rPr>
          <w:rFonts w:ascii="Arial" w:hAnsi="Arial" w:cs="Arial"/>
          <w:sz w:val="20"/>
          <w:szCs w:val="20"/>
        </w:rPr>
        <w:t xml:space="preserve">Les marchés subséquents </w:t>
      </w:r>
      <w:r w:rsidRPr="00533DA8">
        <w:rPr>
          <w:rFonts w:ascii="Arial" w:hAnsi="Arial" w:cs="Arial"/>
          <w:b/>
          <w:sz w:val="20"/>
          <w:szCs w:val="20"/>
          <w:u w:val="single"/>
        </w:rPr>
        <w:t>incluent la fourniture du papier</w:t>
      </w:r>
      <w:r w:rsidR="00DF5CC6" w:rsidRPr="00533DA8">
        <w:rPr>
          <w:rFonts w:ascii="Arial" w:hAnsi="Arial" w:cs="Arial"/>
          <w:b/>
          <w:sz w:val="20"/>
          <w:szCs w:val="20"/>
          <w:u w:val="single"/>
        </w:rPr>
        <w:t xml:space="preserve"> par les titulaires</w:t>
      </w:r>
      <w:r w:rsidR="00672FD0">
        <w:rPr>
          <w:rFonts w:ascii="Arial" w:hAnsi="Arial" w:cs="Arial"/>
          <w:b/>
          <w:sz w:val="20"/>
          <w:szCs w:val="20"/>
          <w:u w:val="single"/>
        </w:rPr>
        <w:t xml:space="preserve"> de chacun des lots</w:t>
      </w:r>
      <w:r w:rsidRPr="006E17D4">
        <w:rPr>
          <w:rFonts w:ascii="Arial" w:hAnsi="Arial" w:cs="Arial"/>
          <w:sz w:val="20"/>
          <w:szCs w:val="20"/>
        </w:rPr>
        <w:t xml:space="preserve">. </w:t>
      </w:r>
    </w:p>
    <w:p w14:paraId="594DE1B1" w14:textId="68E535B1" w:rsidR="002179A6" w:rsidRPr="006E17D4" w:rsidRDefault="002179A6" w:rsidP="004550CF">
      <w:pPr>
        <w:jc w:val="both"/>
        <w:rPr>
          <w:rFonts w:ascii="Arial" w:hAnsi="Arial" w:cs="Arial"/>
          <w:sz w:val="20"/>
          <w:szCs w:val="20"/>
        </w:rPr>
      </w:pPr>
      <w:r w:rsidRPr="006E17D4">
        <w:rPr>
          <w:rFonts w:ascii="Arial" w:hAnsi="Arial" w:cs="Arial"/>
          <w:sz w:val="20"/>
          <w:szCs w:val="20"/>
        </w:rPr>
        <w:t>L’EPMO-VGE demandera</w:t>
      </w:r>
      <w:r w:rsidR="00FE7919">
        <w:rPr>
          <w:rFonts w:ascii="Arial" w:hAnsi="Arial" w:cs="Arial"/>
          <w:sz w:val="20"/>
          <w:szCs w:val="20"/>
        </w:rPr>
        <w:t>, pour chacun des lots,</w:t>
      </w:r>
      <w:r w:rsidRPr="006E17D4">
        <w:rPr>
          <w:rFonts w:ascii="Arial" w:hAnsi="Arial" w:cs="Arial"/>
          <w:sz w:val="20"/>
          <w:szCs w:val="20"/>
        </w:rPr>
        <w:t xml:space="preserve"> principalement </w:t>
      </w:r>
      <w:r w:rsidR="004550CF">
        <w:rPr>
          <w:rFonts w:ascii="Arial" w:hAnsi="Arial" w:cs="Arial"/>
          <w:sz w:val="20"/>
          <w:szCs w:val="20"/>
        </w:rPr>
        <w:t>la fourniture</w:t>
      </w:r>
      <w:r w:rsidRPr="006E17D4">
        <w:rPr>
          <w:rFonts w:ascii="Arial" w:hAnsi="Arial" w:cs="Arial"/>
          <w:sz w:val="20"/>
          <w:szCs w:val="20"/>
        </w:rPr>
        <w:t xml:space="preserve"> de papiers :</w:t>
      </w:r>
    </w:p>
    <w:p w14:paraId="51270E9B" w14:textId="76B004B9" w:rsidR="002179A6" w:rsidRPr="006E17D4" w:rsidRDefault="002179A6" w:rsidP="004550CF">
      <w:pPr>
        <w:numPr>
          <w:ilvl w:val="0"/>
          <w:numId w:val="24"/>
        </w:numPr>
        <w:jc w:val="both"/>
        <w:rPr>
          <w:rFonts w:ascii="Arial" w:hAnsi="Arial" w:cs="Arial"/>
          <w:sz w:val="20"/>
          <w:szCs w:val="20"/>
        </w:rPr>
      </w:pPr>
      <w:r w:rsidRPr="006E17D4">
        <w:rPr>
          <w:rFonts w:ascii="Arial" w:hAnsi="Arial" w:cs="Arial"/>
          <w:sz w:val="20"/>
          <w:szCs w:val="20"/>
        </w:rPr>
        <w:t>Issus des forêts gérées durablement so</w:t>
      </w:r>
      <w:r w:rsidR="00533DA8">
        <w:rPr>
          <w:rFonts w:ascii="Arial" w:hAnsi="Arial" w:cs="Arial"/>
          <w:sz w:val="20"/>
          <w:szCs w:val="20"/>
        </w:rPr>
        <w:t>us label FSC/PEFC ou équivalent ;</w:t>
      </w:r>
    </w:p>
    <w:p w14:paraId="62683097" w14:textId="77777777" w:rsidR="002179A6" w:rsidRPr="006E17D4" w:rsidRDefault="002179A6" w:rsidP="004550CF">
      <w:pPr>
        <w:numPr>
          <w:ilvl w:val="0"/>
          <w:numId w:val="24"/>
        </w:numPr>
        <w:jc w:val="both"/>
        <w:rPr>
          <w:rFonts w:ascii="Arial" w:hAnsi="Arial" w:cs="Arial"/>
          <w:sz w:val="20"/>
          <w:szCs w:val="20"/>
        </w:rPr>
      </w:pPr>
      <w:r w:rsidRPr="006E17D4">
        <w:rPr>
          <w:rFonts w:ascii="Arial" w:hAnsi="Arial" w:cs="Arial"/>
          <w:sz w:val="20"/>
          <w:szCs w:val="20"/>
        </w:rPr>
        <w:t>Recyclés répondant au cahier des charges ISO 9706 ou équivalent.</w:t>
      </w:r>
    </w:p>
    <w:p w14:paraId="3CBD454F" w14:textId="0E817EE8" w:rsidR="002179A6" w:rsidRPr="006E17D4" w:rsidRDefault="002179A6" w:rsidP="004550CF">
      <w:pPr>
        <w:pStyle w:val="Corpsdetexte"/>
        <w:spacing w:after="160" w:line="259" w:lineRule="auto"/>
        <w:rPr>
          <w:rFonts w:ascii="Arial" w:hAnsi="Arial" w:cs="Arial"/>
          <w:sz w:val="20"/>
          <w:szCs w:val="20"/>
        </w:rPr>
      </w:pPr>
      <w:r w:rsidRPr="006E17D4">
        <w:rPr>
          <w:rFonts w:ascii="Arial" w:hAnsi="Arial" w:cs="Arial"/>
          <w:sz w:val="20"/>
          <w:szCs w:val="20"/>
        </w:rPr>
        <w:t xml:space="preserve">Les titulaires de chacun des </w:t>
      </w:r>
      <w:r w:rsidR="00533DA8">
        <w:rPr>
          <w:rFonts w:ascii="Arial" w:hAnsi="Arial" w:cs="Arial"/>
          <w:sz w:val="20"/>
          <w:szCs w:val="20"/>
        </w:rPr>
        <w:t>marchés subséquents passés sur le fondement de l’accord-cadre alloti</w:t>
      </w:r>
      <w:r w:rsidRPr="006E17D4">
        <w:rPr>
          <w:rFonts w:ascii="Arial" w:hAnsi="Arial" w:cs="Arial"/>
          <w:sz w:val="20"/>
          <w:szCs w:val="20"/>
        </w:rPr>
        <w:t xml:space="preserve"> devront fournir à l’EPMO-VGE avant impression, les traceurs et après impression un « Bon à livrer ». L’EPMO-VGE se réserve le droit d’assister au calage</w:t>
      </w:r>
      <w:r w:rsidR="004550CF">
        <w:rPr>
          <w:rFonts w:ascii="Arial" w:hAnsi="Arial" w:cs="Arial"/>
          <w:sz w:val="20"/>
          <w:szCs w:val="20"/>
        </w:rPr>
        <w:t xml:space="preserve"> pour</w:t>
      </w:r>
      <w:r w:rsidRPr="006E17D4">
        <w:rPr>
          <w:rFonts w:ascii="Arial" w:hAnsi="Arial" w:cs="Arial"/>
          <w:sz w:val="20"/>
          <w:szCs w:val="20"/>
        </w:rPr>
        <w:t xml:space="preserve"> l’impr</w:t>
      </w:r>
      <w:r w:rsidR="004550CF">
        <w:rPr>
          <w:rFonts w:ascii="Arial" w:hAnsi="Arial" w:cs="Arial"/>
          <w:sz w:val="20"/>
          <w:szCs w:val="20"/>
        </w:rPr>
        <w:t xml:space="preserve">ession de tout type de document </w:t>
      </w:r>
      <w:r w:rsidR="00533DA8">
        <w:rPr>
          <w:rFonts w:ascii="Arial" w:hAnsi="Arial" w:cs="Arial"/>
          <w:sz w:val="20"/>
          <w:szCs w:val="20"/>
        </w:rPr>
        <w:t xml:space="preserve">ou de support </w:t>
      </w:r>
      <w:r w:rsidR="004550CF">
        <w:rPr>
          <w:rFonts w:ascii="Arial" w:hAnsi="Arial" w:cs="Arial"/>
          <w:sz w:val="20"/>
          <w:szCs w:val="20"/>
        </w:rPr>
        <w:t>pendant toute la durée de l’accord-cadre alloti.</w:t>
      </w:r>
    </w:p>
    <w:p w14:paraId="021C5B76" w14:textId="094B807E" w:rsidR="002179A6" w:rsidRPr="006E17D4" w:rsidRDefault="002179A6" w:rsidP="004550CF">
      <w:pPr>
        <w:jc w:val="both"/>
        <w:rPr>
          <w:rFonts w:ascii="Arial" w:hAnsi="Arial" w:cs="Arial"/>
          <w:sz w:val="20"/>
          <w:szCs w:val="20"/>
        </w:rPr>
      </w:pPr>
      <w:commentRangeStart w:id="4"/>
      <w:r w:rsidRPr="006E17D4">
        <w:rPr>
          <w:rFonts w:ascii="Arial" w:hAnsi="Arial" w:cs="Arial"/>
          <w:sz w:val="20"/>
          <w:szCs w:val="20"/>
        </w:rPr>
        <w:t>Les offres des marchés subséquents devront répondre aux préconisations de développement durable énoncées au CCAP commun aux trois lots.</w:t>
      </w:r>
      <w:commentRangeEnd w:id="4"/>
      <w:r w:rsidRPr="006E17D4">
        <w:rPr>
          <w:rStyle w:val="Marquedecommentaire"/>
          <w:rFonts w:ascii="Arial" w:hAnsi="Arial" w:cs="Arial"/>
          <w:sz w:val="20"/>
          <w:szCs w:val="20"/>
        </w:rPr>
        <w:commentReference w:id="4"/>
      </w:r>
    </w:p>
    <w:p w14:paraId="5B5BE525" w14:textId="7260852F" w:rsidR="002179A6" w:rsidRPr="006E17D4" w:rsidRDefault="002179A6" w:rsidP="004550CF">
      <w:pPr>
        <w:jc w:val="both"/>
        <w:rPr>
          <w:rFonts w:ascii="Arial" w:hAnsi="Arial" w:cs="Arial"/>
          <w:sz w:val="20"/>
          <w:szCs w:val="20"/>
        </w:rPr>
      </w:pPr>
    </w:p>
    <w:p w14:paraId="148A33B8" w14:textId="2BD86BCD" w:rsidR="00D97269" w:rsidRPr="006E17D4" w:rsidRDefault="00D97269" w:rsidP="004550CF">
      <w:pPr>
        <w:pStyle w:val="Titre2"/>
        <w:jc w:val="both"/>
        <w:rPr>
          <w:rFonts w:ascii="Arial" w:hAnsi="Arial" w:cs="Arial"/>
          <w:b/>
          <w:color w:val="000000" w:themeColor="text1"/>
          <w:sz w:val="20"/>
          <w:szCs w:val="20"/>
          <w:u w:val="single"/>
        </w:rPr>
      </w:pPr>
      <w:bookmarkStart w:id="5" w:name="_Toc197963016"/>
      <w:r w:rsidRPr="006E17D4">
        <w:rPr>
          <w:rFonts w:ascii="Arial" w:hAnsi="Arial" w:cs="Arial"/>
          <w:b/>
          <w:color w:val="000000" w:themeColor="text1"/>
          <w:sz w:val="20"/>
          <w:szCs w:val="20"/>
          <w:u w:val="single"/>
        </w:rPr>
        <w:t xml:space="preserve">Article </w:t>
      </w:r>
      <w:r w:rsidR="00B6302F">
        <w:rPr>
          <w:rFonts w:ascii="Arial" w:hAnsi="Arial" w:cs="Arial"/>
          <w:b/>
          <w:color w:val="000000" w:themeColor="text1"/>
          <w:sz w:val="20"/>
          <w:szCs w:val="20"/>
          <w:u w:val="single"/>
        </w:rPr>
        <w:t>4</w:t>
      </w:r>
      <w:r w:rsidRPr="006E17D4">
        <w:rPr>
          <w:rFonts w:ascii="Arial" w:hAnsi="Arial" w:cs="Arial"/>
          <w:b/>
          <w:color w:val="000000" w:themeColor="text1"/>
          <w:sz w:val="20"/>
          <w:szCs w:val="20"/>
          <w:u w:val="single"/>
        </w:rPr>
        <w:t>. Méthodologie</w:t>
      </w:r>
      <w:bookmarkEnd w:id="5"/>
    </w:p>
    <w:p w14:paraId="79B8CD08" w14:textId="63E99F1E" w:rsidR="00D97269" w:rsidRPr="006E17D4" w:rsidRDefault="00D97269" w:rsidP="004550CF">
      <w:pPr>
        <w:pStyle w:val="Titre2"/>
        <w:jc w:val="both"/>
        <w:rPr>
          <w:rFonts w:ascii="Arial" w:hAnsi="Arial" w:cs="Arial"/>
          <w:b/>
          <w:color w:val="000000" w:themeColor="text1"/>
          <w:sz w:val="20"/>
          <w:szCs w:val="20"/>
          <w:u w:val="single"/>
        </w:rPr>
      </w:pPr>
    </w:p>
    <w:p w14:paraId="0A103B1B" w14:textId="486FFDCD" w:rsidR="00D97269" w:rsidRDefault="00D97269" w:rsidP="00533DA8">
      <w:pPr>
        <w:spacing w:after="0" w:line="240" w:lineRule="auto"/>
        <w:jc w:val="both"/>
        <w:rPr>
          <w:rFonts w:ascii="Arial" w:hAnsi="Arial" w:cs="Arial"/>
          <w:sz w:val="20"/>
          <w:szCs w:val="20"/>
        </w:rPr>
      </w:pPr>
      <w:r w:rsidRPr="006E17D4">
        <w:rPr>
          <w:rFonts w:ascii="Arial" w:hAnsi="Arial" w:cs="Arial"/>
          <w:sz w:val="20"/>
          <w:szCs w:val="20"/>
          <w:lang w:eastAsia="fr-FR"/>
        </w:rPr>
        <w:t>Conformément aux dispositions de l’article R2162-10 du Code de la commande publique, l’attribution des marchés subséquents pour chacun des lots, sera précédée</w:t>
      </w:r>
      <w:r w:rsidR="00533DA8">
        <w:rPr>
          <w:rFonts w:ascii="Arial" w:hAnsi="Arial" w:cs="Arial"/>
          <w:sz w:val="20"/>
          <w:szCs w:val="20"/>
          <w:lang w:eastAsia="fr-FR"/>
        </w:rPr>
        <w:t xml:space="preserve"> pour les lots 1 et 2</w:t>
      </w:r>
      <w:r w:rsidRPr="006E17D4">
        <w:rPr>
          <w:rFonts w:ascii="Arial" w:hAnsi="Arial" w:cs="Arial"/>
          <w:sz w:val="20"/>
          <w:szCs w:val="20"/>
          <w:lang w:eastAsia="fr-FR"/>
        </w:rPr>
        <w:t xml:space="preserve"> d’une mise en concurrence organisée entre les titulaires de l’accord-cadre alloti selon les modalités énoncées au CCAP.</w:t>
      </w:r>
      <w:r w:rsidR="00533DA8">
        <w:rPr>
          <w:rFonts w:ascii="Arial" w:hAnsi="Arial" w:cs="Arial"/>
          <w:sz w:val="20"/>
          <w:szCs w:val="20"/>
          <w:lang w:eastAsia="fr-FR"/>
        </w:rPr>
        <w:t xml:space="preserve"> Le titulaire du lot 3 sera quant à lui, préalablement et individuellement consulté pour l’attribution de chaque marché</w:t>
      </w:r>
      <w:r w:rsidR="00533DA8">
        <w:rPr>
          <w:rFonts w:ascii="Arial" w:hAnsi="Arial" w:cs="Arial"/>
          <w:sz w:val="20"/>
          <w:szCs w:val="20"/>
        </w:rPr>
        <w:t xml:space="preserve"> subséquent </w:t>
      </w:r>
      <w:r w:rsidR="00533DA8" w:rsidRPr="006E17D4">
        <w:rPr>
          <w:rFonts w:ascii="Arial" w:hAnsi="Arial" w:cs="Arial"/>
          <w:sz w:val="20"/>
          <w:szCs w:val="20"/>
          <w:lang w:eastAsia="fr-FR"/>
        </w:rPr>
        <w:t>selon les modalités énoncées au CCAP</w:t>
      </w:r>
      <w:r w:rsidR="00533DA8">
        <w:rPr>
          <w:rFonts w:ascii="Arial" w:hAnsi="Arial" w:cs="Arial"/>
          <w:sz w:val="20"/>
          <w:szCs w:val="20"/>
        </w:rPr>
        <w:t>.</w:t>
      </w:r>
    </w:p>
    <w:p w14:paraId="4931F987" w14:textId="77777777" w:rsidR="00533DA8" w:rsidRPr="006E17D4" w:rsidRDefault="00533DA8" w:rsidP="00533DA8">
      <w:pPr>
        <w:spacing w:after="0" w:line="240" w:lineRule="auto"/>
        <w:jc w:val="both"/>
        <w:rPr>
          <w:rFonts w:ascii="Arial" w:hAnsi="Arial" w:cs="Arial"/>
          <w:sz w:val="20"/>
          <w:szCs w:val="20"/>
        </w:rPr>
      </w:pPr>
    </w:p>
    <w:p w14:paraId="5FA20836" w14:textId="6CE3B7D5" w:rsidR="00D97269" w:rsidRDefault="00B6302F" w:rsidP="004550CF">
      <w:pPr>
        <w:pStyle w:val="Titre3"/>
        <w:jc w:val="both"/>
        <w:rPr>
          <w:rFonts w:ascii="Arial" w:hAnsi="Arial" w:cs="Arial"/>
          <w:b/>
          <w:color w:val="auto"/>
          <w:sz w:val="20"/>
          <w:szCs w:val="20"/>
        </w:rPr>
      </w:pPr>
      <w:bookmarkStart w:id="6" w:name="_Toc197963017"/>
      <w:r w:rsidRPr="00B6302F">
        <w:rPr>
          <w:rFonts w:ascii="Arial" w:hAnsi="Arial" w:cs="Arial"/>
          <w:b/>
          <w:color w:val="auto"/>
          <w:sz w:val="20"/>
          <w:szCs w:val="20"/>
        </w:rPr>
        <w:t>4</w:t>
      </w:r>
      <w:r w:rsidR="00D97269" w:rsidRPr="00B6302F">
        <w:rPr>
          <w:rFonts w:ascii="Arial" w:hAnsi="Arial" w:cs="Arial"/>
          <w:b/>
          <w:color w:val="auto"/>
          <w:sz w:val="20"/>
          <w:szCs w:val="20"/>
        </w:rPr>
        <w:t>.1 Transmission des fichiers</w:t>
      </w:r>
      <w:bookmarkEnd w:id="6"/>
    </w:p>
    <w:p w14:paraId="69E9FE4C" w14:textId="22C45BEE" w:rsidR="00D97269" w:rsidRPr="006E17D4" w:rsidRDefault="00D97269" w:rsidP="004550CF">
      <w:pPr>
        <w:jc w:val="both"/>
        <w:rPr>
          <w:rFonts w:ascii="Arial" w:hAnsi="Arial" w:cs="Arial"/>
          <w:sz w:val="20"/>
          <w:szCs w:val="20"/>
        </w:rPr>
      </w:pPr>
      <w:r w:rsidRPr="006E17D4">
        <w:rPr>
          <w:rFonts w:ascii="Arial" w:hAnsi="Arial" w:cs="Arial"/>
          <w:sz w:val="20"/>
          <w:szCs w:val="20"/>
        </w:rPr>
        <w:t>L’EPMO-VGE transmettra au titulaire du marché subséquent, sur chacun des lots, les fichiers :</w:t>
      </w:r>
    </w:p>
    <w:p w14:paraId="7988C9CE" w14:textId="700B3E5C" w:rsidR="00D97269" w:rsidRPr="006E17D4" w:rsidRDefault="00D97269" w:rsidP="004550CF">
      <w:pPr>
        <w:numPr>
          <w:ilvl w:val="0"/>
          <w:numId w:val="25"/>
        </w:numPr>
        <w:jc w:val="both"/>
        <w:rPr>
          <w:rFonts w:ascii="Arial" w:hAnsi="Arial" w:cs="Arial"/>
          <w:sz w:val="20"/>
          <w:szCs w:val="20"/>
        </w:rPr>
      </w:pPr>
      <w:r w:rsidRPr="006E17D4">
        <w:rPr>
          <w:rFonts w:ascii="Arial" w:hAnsi="Arial" w:cs="Arial"/>
          <w:sz w:val="20"/>
          <w:szCs w:val="20"/>
        </w:rPr>
        <w:t>Soit sous form</w:t>
      </w:r>
      <w:r w:rsidR="00533DA8">
        <w:rPr>
          <w:rFonts w:ascii="Arial" w:hAnsi="Arial" w:cs="Arial"/>
          <w:sz w:val="20"/>
          <w:szCs w:val="20"/>
        </w:rPr>
        <w:t xml:space="preserve">e de fichier MA natifs </w:t>
      </w:r>
      <w:proofErr w:type="spellStart"/>
      <w:r w:rsidR="00533DA8">
        <w:rPr>
          <w:rFonts w:ascii="Arial" w:hAnsi="Arial" w:cs="Arial"/>
          <w:sz w:val="20"/>
          <w:szCs w:val="20"/>
        </w:rPr>
        <w:t>inDesign</w:t>
      </w:r>
      <w:proofErr w:type="spellEnd"/>
      <w:r w:rsidR="00672FD0">
        <w:rPr>
          <w:rFonts w:ascii="Arial" w:hAnsi="Arial" w:cs="Arial"/>
          <w:sz w:val="20"/>
          <w:szCs w:val="20"/>
        </w:rPr>
        <w:t> ;</w:t>
      </w:r>
    </w:p>
    <w:p w14:paraId="0FB2DEA6" w14:textId="2C10445E" w:rsidR="00D97269" w:rsidRPr="006E17D4" w:rsidRDefault="00D97269" w:rsidP="004550CF">
      <w:pPr>
        <w:numPr>
          <w:ilvl w:val="0"/>
          <w:numId w:val="25"/>
        </w:numPr>
        <w:jc w:val="both"/>
        <w:rPr>
          <w:rFonts w:ascii="Arial" w:hAnsi="Arial" w:cs="Arial"/>
          <w:sz w:val="20"/>
          <w:szCs w:val="20"/>
        </w:rPr>
      </w:pPr>
      <w:r w:rsidRPr="006E17D4">
        <w:rPr>
          <w:rFonts w:ascii="Arial" w:hAnsi="Arial" w:cs="Arial"/>
          <w:sz w:val="20"/>
          <w:szCs w:val="20"/>
        </w:rPr>
        <w:t>Soit des fichiers PDF certifiés accompagnés d’épreuves contractuel</w:t>
      </w:r>
      <w:r w:rsidR="00672FD0">
        <w:rPr>
          <w:rFonts w:ascii="Arial" w:hAnsi="Arial" w:cs="Arial"/>
          <w:sz w:val="20"/>
          <w:szCs w:val="20"/>
        </w:rPr>
        <w:t>lement tramées (type cromalins) ;</w:t>
      </w:r>
    </w:p>
    <w:p w14:paraId="5C142EB1" w14:textId="77777777" w:rsidR="00D97269" w:rsidRPr="006E17D4" w:rsidRDefault="00D97269" w:rsidP="004550CF">
      <w:pPr>
        <w:numPr>
          <w:ilvl w:val="0"/>
          <w:numId w:val="25"/>
        </w:numPr>
        <w:jc w:val="both"/>
        <w:rPr>
          <w:rFonts w:ascii="Arial" w:hAnsi="Arial" w:cs="Arial"/>
          <w:sz w:val="20"/>
          <w:szCs w:val="20"/>
        </w:rPr>
      </w:pPr>
      <w:r w:rsidRPr="006E17D4">
        <w:rPr>
          <w:rFonts w:ascii="Arial" w:hAnsi="Arial" w:cs="Arial"/>
          <w:sz w:val="20"/>
          <w:szCs w:val="20"/>
        </w:rPr>
        <w:t xml:space="preserve">Si nécessaire, des épreuves certifiées de contrôle de </w:t>
      </w:r>
      <w:proofErr w:type="spellStart"/>
      <w:r w:rsidRPr="006E17D4">
        <w:rPr>
          <w:rFonts w:ascii="Arial" w:hAnsi="Arial" w:cs="Arial"/>
          <w:sz w:val="20"/>
          <w:szCs w:val="20"/>
        </w:rPr>
        <w:t>chromie</w:t>
      </w:r>
      <w:proofErr w:type="spellEnd"/>
      <w:r w:rsidRPr="006E17D4">
        <w:rPr>
          <w:rFonts w:ascii="Arial" w:hAnsi="Arial" w:cs="Arial"/>
          <w:sz w:val="20"/>
          <w:szCs w:val="20"/>
        </w:rPr>
        <w:t>.</w:t>
      </w:r>
    </w:p>
    <w:p w14:paraId="53E87EF8" w14:textId="77777777" w:rsidR="00B6302F" w:rsidRDefault="00B6302F" w:rsidP="004550CF">
      <w:pPr>
        <w:pStyle w:val="Titre3"/>
        <w:jc w:val="both"/>
        <w:rPr>
          <w:rFonts w:ascii="Arial" w:hAnsi="Arial" w:cs="Arial"/>
          <w:color w:val="auto"/>
          <w:sz w:val="20"/>
          <w:szCs w:val="20"/>
        </w:rPr>
      </w:pPr>
    </w:p>
    <w:p w14:paraId="27585919" w14:textId="586C759A" w:rsidR="00D97269" w:rsidRPr="00B6302F" w:rsidRDefault="00B6302F" w:rsidP="004550CF">
      <w:pPr>
        <w:pStyle w:val="Titre3"/>
        <w:jc w:val="both"/>
        <w:rPr>
          <w:rFonts w:ascii="Arial" w:hAnsi="Arial" w:cs="Arial"/>
          <w:b/>
          <w:color w:val="auto"/>
          <w:sz w:val="20"/>
          <w:szCs w:val="20"/>
        </w:rPr>
      </w:pPr>
      <w:bookmarkStart w:id="7" w:name="_Toc197963018"/>
      <w:r w:rsidRPr="00B6302F">
        <w:rPr>
          <w:rFonts w:ascii="Arial" w:hAnsi="Arial" w:cs="Arial"/>
          <w:b/>
          <w:color w:val="auto"/>
          <w:sz w:val="20"/>
          <w:szCs w:val="20"/>
        </w:rPr>
        <w:t>4</w:t>
      </w:r>
      <w:r w:rsidR="00D97269" w:rsidRPr="00B6302F">
        <w:rPr>
          <w:rFonts w:ascii="Arial" w:hAnsi="Arial" w:cs="Arial"/>
          <w:b/>
          <w:color w:val="auto"/>
          <w:sz w:val="20"/>
          <w:szCs w:val="20"/>
        </w:rPr>
        <w:t xml:space="preserve">.2 </w:t>
      </w:r>
      <w:commentRangeStart w:id="8"/>
      <w:r w:rsidR="00D97269" w:rsidRPr="00B6302F">
        <w:rPr>
          <w:rFonts w:ascii="Arial" w:hAnsi="Arial" w:cs="Arial"/>
          <w:b/>
          <w:color w:val="auto"/>
          <w:sz w:val="20"/>
          <w:szCs w:val="20"/>
        </w:rPr>
        <w:t>Emballage et transport</w:t>
      </w:r>
      <w:bookmarkEnd w:id="7"/>
      <w:commentRangeEnd w:id="8"/>
      <w:r w:rsidR="00B21231">
        <w:rPr>
          <w:rStyle w:val="Marquedecommentaire"/>
          <w:rFonts w:asciiTheme="minorHAnsi" w:eastAsiaTheme="minorHAnsi" w:hAnsiTheme="minorHAnsi" w:cstheme="minorBidi"/>
          <w:color w:val="auto"/>
          <w:lang w:eastAsia="en-US"/>
        </w:rPr>
        <w:commentReference w:id="8"/>
      </w:r>
    </w:p>
    <w:p w14:paraId="69A571D1" w14:textId="0C7B2CF4" w:rsidR="00D97269" w:rsidRPr="006E17D4" w:rsidRDefault="004550CF" w:rsidP="004550CF">
      <w:pPr>
        <w:jc w:val="both"/>
        <w:rPr>
          <w:rFonts w:ascii="Arial" w:hAnsi="Arial" w:cs="Arial"/>
          <w:sz w:val="20"/>
          <w:szCs w:val="20"/>
        </w:rPr>
      </w:pPr>
      <w:r>
        <w:rPr>
          <w:rFonts w:ascii="Arial" w:hAnsi="Arial" w:cs="Arial"/>
          <w:sz w:val="20"/>
          <w:szCs w:val="20"/>
        </w:rPr>
        <w:t xml:space="preserve">La qualité des emballages doit être </w:t>
      </w:r>
      <w:r w:rsidR="00D97269" w:rsidRPr="006E17D4">
        <w:rPr>
          <w:rFonts w:ascii="Arial" w:hAnsi="Arial" w:cs="Arial"/>
          <w:sz w:val="20"/>
          <w:szCs w:val="20"/>
        </w:rPr>
        <w:t xml:space="preserve">appropriée aux conditions et modalités de transport et </w:t>
      </w:r>
      <w:r w:rsidR="00672FD0">
        <w:rPr>
          <w:rFonts w:ascii="Arial" w:hAnsi="Arial" w:cs="Arial"/>
          <w:sz w:val="20"/>
          <w:szCs w:val="20"/>
        </w:rPr>
        <w:t>r</w:t>
      </w:r>
      <w:r w:rsidR="00D97269" w:rsidRPr="006E17D4">
        <w:rPr>
          <w:rFonts w:ascii="Arial" w:hAnsi="Arial" w:cs="Arial"/>
          <w:sz w:val="20"/>
          <w:szCs w:val="20"/>
        </w:rPr>
        <w:t>est</w:t>
      </w:r>
      <w:r w:rsidR="00672FD0">
        <w:rPr>
          <w:rFonts w:ascii="Arial" w:hAnsi="Arial" w:cs="Arial"/>
          <w:sz w:val="20"/>
          <w:szCs w:val="20"/>
        </w:rPr>
        <w:t>e</w:t>
      </w:r>
      <w:r w:rsidR="00D97269" w:rsidRPr="006E17D4">
        <w:rPr>
          <w:rFonts w:ascii="Arial" w:hAnsi="Arial" w:cs="Arial"/>
          <w:sz w:val="20"/>
          <w:szCs w:val="20"/>
        </w:rPr>
        <w:t xml:space="preserve"> de la responsabilité des titulaires des marchés subséquents passés sur le fondement</w:t>
      </w:r>
      <w:r w:rsidR="00672FD0">
        <w:rPr>
          <w:rFonts w:ascii="Arial" w:hAnsi="Arial" w:cs="Arial"/>
          <w:sz w:val="20"/>
          <w:szCs w:val="20"/>
        </w:rPr>
        <w:t xml:space="preserve"> de chaque lot</w:t>
      </w:r>
      <w:r w:rsidR="00D97269" w:rsidRPr="006E17D4">
        <w:rPr>
          <w:rFonts w:ascii="Arial" w:hAnsi="Arial" w:cs="Arial"/>
          <w:sz w:val="20"/>
          <w:szCs w:val="20"/>
        </w:rPr>
        <w:t xml:space="preserve"> de l’accord-cadre alloti.</w:t>
      </w:r>
    </w:p>
    <w:p w14:paraId="4BF6A88A" w14:textId="77777777" w:rsidR="00D97269" w:rsidRPr="006E17D4" w:rsidRDefault="00D97269" w:rsidP="004550CF">
      <w:pPr>
        <w:jc w:val="both"/>
        <w:rPr>
          <w:rFonts w:ascii="Arial" w:hAnsi="Arial" w:cs="Arial"/>
          <w:sz w:val="20"/>
          <w:szCs w:val="20"/>
        </w:rPr>
      </w:pPr>
      <w:r w:rsidRPr="006E17D4">
        <w:rPr>
          <w:rFonts w:ascii="Arial" w:hAnsi="Arial" w:cs="Arial"/>
          <w:sz w:val="20"/>
          <w:szCs w:val="20"/>
        </w:rPr>
        <w:t xml:space="preserve">Le transport s’effectue sous la responsabilité des titulaires jusqu’au lieu de livraison. </w:t>
      </w:r>
    </w:p>
    <w:p w14:paraId="7258B167" w14:textId="01D22F13" w:rsidR="00D97269" w:rsidRPr="006E17D4" w:rsidRDefault="00D97269" w:rsidP="004550CF">
      <w:pPr>
        <w:jc w:val="both"/>
        <w:rPr>
          <w:rFonts w:ascii="Arial" w:hAnsi="Arial" w:cs="Arial"/>
          <w:sz w:val="20"/>
          <w:szCs w:val="20"/>
        </w:rPr>
      </w:pPr>
      <w:r w:rsidRPr="006E17D4">
        <w:rPr>
          <w:rFonts w:ascii="Arial" w:hAnsi="Arial" w:cs="Arial"/>
          <w:sz w:val="20"/>
          <w:szCs w:val="20"/>
        </w:rPr>
        <w:t>Le conditionnement, le chargement, l’arrimage et le déchargement sont effectués sous la responsabilité des titulaires.</w:t>
      </w:r>
    </w:p>
    <w:p w14:paraId="7A046264" w14:textId="77777777" w:rsidR="00D97269" w:rsidRPr="006E17D4" w:rsidRDefault="00D97269" w:rsidP="004550CF">
      <w:pPr>
        <w:jc w:val="both"/>
        <w:rPr>
          <w:rFonts w:ascii="Arial" w:hAnsi="Arial" w:cs="Arial"/>
          <w:sz w:val="20"/>
          <w:szCs w:val="20"/>
        </w:rPr>
      </w:pPr>
      <w:r w:rsidRPr="006E17D4">
        <w:rPr>
          <w:rFonts w:ascii="Arial" w:hAnsi="Arial" w:cs="Arial"/>
          <w:sz w:val="20"/>
          <w:szCs w:val="20"/>
        </w:rPr>
        <w:t>Les livraisons doivent être fournies sur des palettes européennes d’une hauteur maximale de 1,20 m.</w:t>
      </w:r>
    </w:p>
    <w:p w14:paraId="58108E52" w14:textId="77777777" w:rsidR="006A203C" w:rsidRDefault="00D97269" w:rsidP="004550CF">
      <w:pPr>
        <w:jc w:val="both"/>
        <w:rPr>
          <w:rFonts w:ascii="Arial" w:hAnsi="Arial" w:cs="Arial"/>
          <w:sz w:val="20"/>
          <w:szCs w:val="20"/>
        </w:rPr>
      </w:pPr>
      <w:r w:rsidRPr="006E17D4">
        <w:rPr>
          <w:rFonts w:ascii="Arial" w:hAnsi="Arial" w:cs="Arial"/>
          <w:sz w:val="20"/>
          <w:szCs w:val="20"/>
        </w:rPr>
        <w:t>Tous les documents livrés doivent être rassemblés par paquets individuels et avec le même nombre d’exemplaires pour chaque paquet.</w:t>
      </w:r>
      <w:r w:rsidR="006A203C">
        <w:rPr>
          <w:rFonts w:ascii="Arial" w:hAnsi="Arial" w:cs="Arial"/>
          <w:sz w:val="20"/>
          <w:szCs w:val="20"/>
        </w:rPr>
        <w:t xml:space="preserve"> </w:t>
      </w:r>
    </w:p>
    <w:p w14:paraId="0CD5E5F1" w14:textId="0AAC976C" w:rsidR="00D97269" w:rsidRDefault="006A203C" w:rsidP="004550CF">
      <w:pPr>
        <w:jc w:val="both"/>
        <w:rPr>
          <w:rFonts w:ascii="Arial" w:hAnsi="Arial" w:cs="Arial"/>
          <w:sz w:val="20"/>
          <w:szCs w:val="20"/>
        </w:rPr>
      </w:pPr>
      <w:commentRangeStart w:id="9"/>
      <w:r>
        <w:rPr>
          <w:rFonts w:ascii="Arial" w:hAnsi="Arial" w:cs="Arial"/>
          <w:sz w:val="20"/>
          <w:szCs w:val="20"/>
        </w:rPr>
        <w:t xml:space="preserve">L’EPMO-VGE souhaitant limiter au maximum </w:t>
      </w:r>
      <w:r w:rsidR="00672FD0">
        <w:rPr>
          <w:rFonts w:ascii="Arial" w:hAnsi="Arial" w:cs="Arial"/>
          <w:sz w:val="20"/>
          <w:szCs w:val="20"/>
        </w:rPr>
        <w:t>l’utilisation des</w:t>
      </w:r>
      <w:r w:rsidR="00C30D17">
        <w:rPr>
          <w:rFonts w:ascii="Arial" w:hAnsi="Arial" w:cs="Arial"/>
          <w:sz w:val="20"/>
          <w:szCs w:val="20"/>
        </w:rPr>
        <w:t xml:space="preserve"> emballages plastiques, les titulaires pourront proposer, h</w:t>
      </w:r>
      <w:r>
        <w:rPr>
          <w:rFonts w:ascii="Arial" w:hAnsi="Arial" w:cs="Arial"/>
          <w:sz w:val="20"/>
          <w:szCs w:val="20"/>
        </w:rPr>
        <w:t>ormis pour les impressions à gros tirages, des solutions alternatives.</w:t>
      </w:r>
      <w:commentRangeEnd w:id="9"/>
      <w:r w:rsidR="00F32CCA">
        <w:rPr>
          <w:rStyle w:val="Marquedecommentaire"/>
        </w:rPr>
        <w:commentReference w:id="9"/>
      </w:r>
    </w:p>
    <w:p w14:paraId="6AAB8597" w14:textId="1BD1A049" w:rsidR="00B6302F" w:rsidRPr="006E17D4" w:rsidRDefault="00B6302F" w:rsidP="004550CF">
      <w:pPr>
        <w:jc w:val="both"/>
        <w:rPr>
          <w:rFonts w:ascii="Arial" w:hAnsi="Arial" w:cs="Arial"/>
          <w:sz w:val="20"/>
          <w:szCs w:val="20"/>
        </w:rPr>
      </w:pPr>
    </w:p>
    <w:p w14:paraId="1DCC0F73" w14:textId="68EF8024" w:rsidR="00D97269" w:rsidRPr="00B6302F" w:rsidRDefault="00B6302F" w:rsidP="004550CF">
      <w:pPr>
        <w:pStyle w:val="Titre3"/>
        <w:jc w:val="both"/>
        <w:rPr>
          <w:rFonts w:ascii="Arial" w:hAnsi="Arial" w:cs="Arial"/>
          <w:b/>
          <w:color w:val="auto"/>
          <w:sz w:val="20"/>
          <w:szCs w:val="20"/>
        </w:rPr>
      </w:pPr>
      <w:bookmarkStart w:id="10" w:name="_Toc197963019"/>
      <w:r w:rsidRPr="00B6302F">
        <w:rPr>
          <w:rFonts w:ascii="Arial" w:hAnsi="Arial" w:cs="Arial"/>
          <w:b/>
          <w:color w:val="auto"/>
          <w:sz w:val="20"/>
          <w:szCs w:val="20"/>
        </w:rPr>
        <w:t>4</w:t>
      </w:r>
      <w:r w:rsidR="00D97269" w:rsidRPr="00B6302F">
        <w:rPr>
          <w:rFonts w:ascii="Arial" w:hAnsi="Arial" w:cs="Arial"/>
          <w:b/>
          <w:color w:val="auto"/>
          <w:sz w:val="20"/>
          <w:szCs w:val="20"/>
        </w:rPr>
        <w:t>.3 Lieux de livraison</w:t>
      </w:r>
      <w:bookmarkEnd w:id="10"/>
    </w:p>
    <w:p w14:paraId="656AF967" w14:textId="77777777" w:rsidR="00F32CCA" w:rsidRDefault="00F32CCA" w:rsidP="004550CF">
      <w:pPr>
        <w:jc w:val="both"/>
        <w:rPr>
          <w:rFonts w:ascii="Arial" w:hAnsi="Arial" w:cs="Arial"/>
          <w:sz w:val="20"/>
          <w:szCs w:val="20"/>
        </w:rPr>
      </w:pPr>
    </w:p>
    <w:p w14:paraId="275B9F84" w14:textId="310C865F" w:rsidR="00D97269" w:rsidRDefault="00D97269" w:rsidP="004550CF">
      <w:pPr>
        <w:jc w:val="both"/>
        <w:rPr>
          <w:rFonts w:ascii="Arial" w:hAnsi="Arial" w:cs="Arial"/>
          <w:sz w:val="20"/>
          <w:szCs w:val="20"/>
        </w:rPr>
      </w:pPr>
      <w:r w:rsidRPr="006E17D4">
        <w:rPr>
          <w:rFonts w:ascii="Arial" w:hAnsi="Arial" w:cs="Arial"/>
          <w:sz w:val="20"/>
          <w:szCs w:val="20"/>
        </w:rPr>
        <w:t>Les lieux de livraison des documents</w:t>
      </w:r>
      <w:r w:rsidR="00F32CCA">
        <w:rPr>
          <w:rFonts w:ascii="Arial" w:hAnsi="Arial" w:cs="Arial"/>
          <w:sz w:val="20"/>
          <w:szCs w:val="20"/>
        </w:rPr>
        <w:t xml:space="preserve"> et supports</w:t>
      </w:r>
      <w:r w:rsidRPr="006E17D4">
        <w:rPr>
          <w:rFonts w:ascii="Arial" w:hAnsi="Arial" w:cs="Arial"/>
          <w:sz w:val="20"/>
          <w:szCs w:val="20"/>
        </w:rPr>
        <w:t xml:space="preserve"> imprimés</w:t>
      </w:r>
      <w:r w:rsidR="00F32CCA">
        <w:rPr>
          <w:rFonts w:ascii="Arial" w:hAnsi="Arial" w:cs="Arial"/>
          <w:sz w:val="20"/>
          <w:szCs w:val="20"/>
        </w:rPr>
        <w:t xml:space="preserve">, pour chacun des lots, </w:t>
      </w:r>
      <w:r w:rsidRPr="006E17D4">
        <w:rPr>
          <w:rFonts w:ascii="Arial" w:hAnsi="Arial" w:cs="Arial"/>
          <w:sz w:val="20"/>
          <w:szCs w:val="20"/>
        </w:rPr>
        <w:t>sont les suivants :</w:t>
      </w:r>
    </w:p>
    <w:tbl>
      <w:tblPr>
        <w:tblW w:w="0" w:type="auto"/>
        <w:tblLook w:val="04A0" w:firstRow="1" w:lastRow="0" w:firstColumn="1" w:lastColumn="0" w:noHBand="0" w:noVBand="1"/>
      </w:tblPr>
      <w:tblGrid>
        <w:gridCol w:w="5479"/>
        <w:gridCol w:w="3593"/>
      </w:tblGrid>
      <w:tr w:rsidR="00D97269" w:rsidRPr="006E17D4" w14:paraId="74308EA4" w14:textId="77777777" w:rsidTr="00D97269">
        <w:tc>
          <w:tcPr>
            <w:tcW w:w="5479" w:type="dxa"/>
            <w:tcBorders>
              <w:bottom w:val="dotted" w:sz="4" w:space="0" w:color="auto"/>
            </w:tcBorders>
            <w:vAlign w:val="center"/>
          </w:tcPr>
          <w:p w14:paraId="762B205C" w14:textId="48F7818B" w:rsidR="00D97269" w:rsidRPr="004550CF" w:rsidRDefault="00195424" w:rsidP="00672FD0">
            <w:pPr>
              <w:pStyle w:val="Titre6"/>
              <w:numPr>
                <w:ilvl w:val="0"/>
                <w:numId w:val="27"/>
              </w:numPr>
              <w:jc w:val="both"/>
            </w:pPr>
            <w:r>
              <w:t>Au m</w:t>
            </w:r>
            <w:r w:rsidR="00F32CCA">
              <w:t>usée</w:t>
            </w:r>
            <w:r w:rsidR="00D97269" w:rsidRPr="004550CF">
              <w:t xml:space="preserve"> d’Orsay</w:t>
            </w:r>
          </w:p>
          <w:p w14:paraId="6F8568F3" w14:textId="77777777" w:rsidR="00D97269" w:rsidRPr="006E17D4" w:rsidRDefault="00D97269" w:rsidP="004550CF">
            <w:pPr>
              <w:jc w:val="both"/>
              <w:rPr>
                <w:rFonts w:ascii="Arial" w:hAnsi="Arial" w:cs="Arial"/>
                <w:sz w:val="20"/>
                <w:szCs w:val="20"/>
              </w:rPr>
            </w:pPr>
            <w:r w:rsidRPr="006E17D4">
              <w:rPr>
                <w:rFonts w:ascii="Arial" w:hAnsi="Arial" w:cs="Arial"/>
                <w:sz w:val="20"/>
                <w:szCs w:val="20"/>
              </w:rPr>
              <w:t>62, rue de Lille – 75007 PARIS</w:t>
            </w:r>
          </w:p>
        </w:tc>
        <w:tc>
          <w:tcPr>
            <w:tcW w:w="3593" w:type="dxa"/>
            <w:tcBorders>
              <w:left w:val="nil"/>
              <w:bottom w:val="dotted" w:sz="4" w:space="0" w:color="auto"/>
            </w:tcBorders>
            <w:vAlign w:val="center"/>
          </w:tcPr>
          <w:p w14:paraId="6C181D7F" w14:textId="77777777" w:rsidR="00D97269" w:rsidRPr="006E17D4" w:rsidRDefault="00D97269" w:rsidP="004550CF">
            <w:pPr>
              <w:jc w:val="both"/>
              <w:rPr>
                <w:rFonts w:ascii="Arial" w:hAnsi="Arial" w:cs="Arial"/>
                <w:sz w:val="20"/>
                <w:szCs w:val="20"/>
              </w:rPr>
            </w:pPr>
          </w:p>
        </w:tc>
      </w:tr>
      <w:tr w:rsidR="00D97269" w:rsidRPr="006E17D4" w14:paraId="07C9688A" w14:textId="77777777" w:rsidTr="00D97269">
        <w:tc>
          <w:tcPr>
            <w:tcW w:w="5479" w:type="dxa"/>
            <w:tcBorders>
              <w:top w:val="dotted" w:sz="4" w:space="0" w:color="auto"/>
              <w:bottom w:val="dotted" w:sz="4" w:space="0" w:color="auto"/>
            </w:tcBorders>
            <w:vAlign w:val="center"/>
          </w:tcPr>
          <w:p w14:paraId="05DD0D03" w14:textId="4D37A5D2" w:rsidR="00D97269" w:rsidRPr="004550CF" w:rsidRDefault="00195424" w:rsidP="00672FD0">
            <w:pPr>
              <w:pStyle w:val="Titre6"/>
              <w:numPr>
                <w:ilvl w:val="0"/>
                <w:numId w:val="27"/>
              </w:numPr>
              <w:jc w:val="both"/>
            </w:pPr>
            <w:r>
              <w:t>Au m</w:t>
            </w:r>
            <w:r w:rsidR="00F32CCA">
              <w:t>usée</w:t>
            </w:r>
            <w:r w:rsidR="00D97269" w:rsidRPr="004550CF">
              <w:t xml:space="preserve"> de l’Orangerie</w:t>
            </w:r>
          </w:p>
          <w:p w14:paraId="0C48E111" w14:textId="77777777" w:rsidR="00D97269" w:rsidRPr="006E17D4" w:rsidRDefault="00D97269" w:rsidP="004550CF">
            <w:pPr>
              <w:jc w:val="both"/>
              <w:rPr>
                <w:rFonts w:ascii="Arial" w:hAnsi="Arial" w:cs="Arial"/>
                <w:sz w:val="20"/>
                <w:szCs w:val="20"/>
              </w:rPr>
            </w:pPr>
            <w:r w:rsidRPr="006E17D4">
              <w:rPr>
                <w:rFonts w:ascii="Arial" w:hAnsi="Arial" w:cs="Arial"/>
                <w:sz w:val="20"/>
                <w:szCs w:val="20"/>
              </w:rPr>
              <w:t>Jardin des Tuileries – 75001 PARIS</w:t>
            </w:r>
          </w:p>
        </w:tc>
        <w:tc>
          <w:tcPr>
            <w:tcW w:w="3593" w:type="dxa"/>
            <w:tcBorders>
              <w:top w:val="dotted" w:sz="4" w:space="0" w:color="auto"/>
              <w:left w:val="nil"/>
              <w:bottom w:val="dotted" w:sz="4" w:space="0" w:color="auto"/>
            </w:tcBorders>
            <w:vAlign w:val="center"/>
          </w:tcPr>
          <w:p w14:paraId="62EF0CC2" w14:textId="77777777" w:rsidR="00D97269" w:rsidRPr="006E17D4" w:rsidRDefault="00D97269" w:rsidP="004550CF">
            <w:pPr>
              <w:jc w:val="both"/>
              <w:rPr>
                <w:rFonts w:ascii="Arial" w:hAnsi="Arial" w:cs="Arial"/>
                <w:sz w:val="20"/>
                <w:szCs w:val="20"/>
              </w:rPr>
            </w:pPr>
          </w:p>
        </w:tc>
      </w:tr>
      <w:tr w:rsidR="00D97269" w:rsidRPr="006E17D4" w14:paraId="37A1C5C3" w14:textId="77777777" w:rsidTr="00D97269">
        <w:tc>
          <w:tcPr>
            <w:tcW w:w="5479" w:type="dxa"/>
            <w:tcBorders>
              <w:top w:val="dotted" w:sz="4" w:space="0" w:color="auto"/>
              <w:bottom w:val="dotted" w:sz="4" w:space="0" w:color="auto"/>
            </w:tcBorders>
            <w:vAlign w:val="center"/>
          </w:tcPr>
          <w:p w14:paraId="5CB59203" w14:textId="77777777" w:rsidR="00DF5CC6" w:rsidRPr="004550CF" w:rsidRDefault="00DF5CC6" w:rsidP="004550CF">
            <w:pPr>
              <w:pStyle w:val="Titre6"/>
              <w:jc w:val="both"/>
            </w:pPr>
            <w:r w:rsidRPr="004550CF">
              <w:t xml:space="preserve">SARL SCOP LMDES </w:t>
            </w:r>
          </w:p>
          <w:p w14:paraId="2E8CA460" w14:textId="1BE1089A" w:rsidR="00D97269" w:rsidRPr="006E17D4" w:rsidRDefault="00DF5CC6" w:rsidP="004550CF">
            <w:pPr>
              <w:jc w:val="both"/>
              <w:rPr>
                <w:rFonts w:ascii="Arial" w:hAnsi="Arial" w:cs="Arial"/>
                <w:sz w:val="20"/>
                <w:szCs w:val="20"/>
              </w:rPr>
            </w:pPr>
            <w:r w:rsidRPr="006E17D4">
              <w:rPr>
                <w:rFonts w:ascii="Arial" w:hAnsi="Arial" w:cs="Arial"/>
                <w:sz w:val="20"/>
                <w:szCs w:val="20"/>
              </w:rPr>
              <w:t xml:space="preserve">1, impasse des Planches - 26190 Saint Jean en </w:t>
            </w:r>
            <w:proofErr w:type="spellStart"/>
            <w:r w:rsidRPr="006E17D4">
              <w:rPr>
                <w:rFonts w:ascii="Arial" w:hAnsi="Arial" w:cs="Arial"/>
                <w:sz w:val="20"/>
                <w:szCs w:val="20"/>
              </w:rPr>
              <w:t>Royans</w:t>
            </w:r>
            <w:proofErr w:type="spellEnd"/>
          </w:p>
        </w:tc>
        <w:tc>
          <w:tcPr>
            <w:tcW w:w="3593" w:type="dxa"/>
            <w:tcBorders>
              <w:top w:val="dotted" w:sz="4" w:space="0" w:color="auto"/>
              <w:left w:val="nil"/>
              <w:bottom w:val="dotted" w:sz="4" w:space="0" w:color="auto"/>
            </w:tcBorders>
            <w:vAlign w:val="center"/>
          </w:tcPr>
          <w:p w14:paraId="648AB07E" w14:textId="77777777" w:rsidR="00D97269" w:rsidRPr="006E17D4" w:rsidRDefault="00D97269" w:rsidP="004550CF">
            <w:pPr>
              <w:jc w:val="both"/>
              <w:rPr>
                <w:rFonts w:ascii="Arial" w:hAnsi="Arial" w:cs="Arial"/>
                <w:i/>
                <w:sz w:val="20"/>
                <w:szCs w:val="20"/>
              </w:rPr>
            </w:pPr>
            <w:r w:rsidRPr="006E17D4">
              <w:rPr>
                <w:rFonts w:ascii="Arial" w:hAnsi="Arial" w:cs="Arial"/>
                <w:i/>
                <w:sz w:val="20"/>
                <w:szCs w:val="20"/>
              </w:rPr>
              <w:t>Routeur</w:t>
            </w:r>
          </w:p>
        </w:tc>
      </w:tr>
    </w:tbl>
    <w:p w14:paraId="5B057DE6" w14:textId="77777777" w:rsidR="00706D10" w:rsidRDefault="00706D10" w:rsidP="004550CF">
      <w:pPr>
        <w:jc w:val="both"/>
        <w:rPr>
          <w:rFonts w:ascii="Arial" w:hAnsi="Arial" w:cs="Arial"/>
          <w:sz w:val="20"/>
          <w:szCs w:val="20"/>
        </w:rPr>
      </w:pPr>
    </w:p>
    <w:p w14:paraId="22B2B3B9" w14:textId="292712B5" w:rsidR="00D97269" w:rsidRPr="006E17D4" w:rsidRDefault="00D97269" w:rsidP="004550CF">
      <w:pPr>
        <w:jc w:val="both"/>
        <w:rPr>
          <w:rFonts w:ascii="Arial" w:hAnsi="Arial" w:cs="Arial"/>
          <w:sz w:val="20"/>
          <w:szCs w:val="20"/>
        </w:rPr>
      </w:pPr>
      <w:r w:rsidRPr="006E17D4">
        <w:rPr>
          <w:rFonts w:ascii="Arial" w:hAnsi="Arial" w:cs="Arial"/>
          <w:sz w:val="20"/>
          <w:szCs w:val="20"/>
        </w:rPr>
        <w:t xml:space="preserve">Chaque marché subséquent pourra faire l’objet d’un, deux ou trois points de livraisons. Le nombre de points de livraison </w:t>
      </w:r>
      <w:r w:rsidR="00191C71">
        <w:rPr>
          <w:rFonts w:ascii="Arial" w:hAnsi="Arial" w:cs="Arial"/>
          <w:sz w:val="20"/>
          <w:szCs w:val="20"/>
        </w:rPr>
        <w:t>sera</w:t>
      </w:r>
      <w:r w:rsidRPr="006E17D4">
        <w:rPr>
          <w:rFonts w:ascii="Arial" w:hAnsi="Arial" w:cs="Arial"/>
          <w:sz w:val="20"/>
          <w:szCs w:val="20"/>
        </w:rPr>
        <w:t xml:space="preserve"> précisé dans chaque lettre de </w:t>
      </w:r>
      <w:r w:rsidR="00AC1353">
        <w:rPr>
          <w:rFonts w:ascii="Arial" w:hAnsi="Arial" w:cs="Arial"/>
          <w:sz w:val="20"/>
          <w:szCs w:val="20"/>
        </w:rPr>
        <w:t>consultation de chaque marché subséquent</w:t>
      </w:r>
      <w:r w:rsidR="00195424">
        <w:rPr>
          <w:rFonts w:ascii="Arial" w:hAnsi="Arial" w:cs="Arial"/>
          <w:sz w:val="20"/>
          <w:szCs w:val="20"/>
        </w:rPr>
        <w:t xml:space="preserve"> propre</w:t>
      </w:r>
      <w:r w:rsidRPr="006E17D4">
        <w:rPr>
          <w:rFonts w:ascii="Arial" w:hAnsi="Arial" w:cs="Arial"/>
          <w:sz w:val="20"/>
          <w:szCs w:val="20"/>
        </w:rPr>
        <w:t xml:space="preserve"> à chaque lot. </w:t>
      </w:r>
    </w:p>
    <w:p w14:paraId="05E7507D" w14:textId="281666A7" w:rsidR="00D97269" w:rsidRPr="006E17D4" w:rsidRDefault="00D97269" w:rsidP="004550CF">
      <w:pPr>
        <w:jc w:val="both"/>
        <w:rPr>
          <w:rFonts w:ascii="Arial" w:hAnsi="Arial" w:cs="Arial"/>
          <w:sz w:val="20"/>
          <w:szCs w:val="20"/>
        </w:rPr>
      </w:pPr>
      <w:r w:rsidRPr="006E17D4">
        <w:rPr>
          <w:rFonts w:ascii="Arial" w:hAnsi="Arial" w:cs="Arial"/>
          <w:sz w:val="20"/>
          <w:szCs w:val="20"/>
        </w:rPr>
        <w:t>Les titulaires des marchés subséquents s</w:t>
      </w:r>
      <w:r w:rsidR="006E17D4" w:rsidRPr="006E17D4">
        <w:rPr>
          <w:rFonts w:ascii="Arial" w:hAnsi="Arial" w:cs="Arial"/>
          <w:sz w:val="20"/>
          <w:szCs w:val="20"/>
        </w:rPr>
        <w:t>er</w:t>
      </w:r>
      <w:r w:rsidRPr="006E17D4">
        <w:rPr>
          <w:rFonts w:ascii="Arial" w:hAnsi="Arial" w:cs="Arial"/>
          <w:sz w:val="20"/>
          <w:szCs w:val="20"/>
        </w:rPr>
        <w:t>ont informés de la répartition des prestations selon les sites de livraison, les personnes à contacter sur chaque point de livraison ainsi les mentions à porter sur l’étiquetage des emballages des documents.</w:t>
      </w:r>
    </w:p>
    <w:p w14:paraId="36BE719B" w14:textId="5E336D6E" w:rsidR="00D97269" w:rsidRDefault="00D97269" w:rsidP="004550CF">
      <w:pPr>
        <w:jc w:val="both"/>
        <w:rPr>
          <w:rFonts w:ascii="Arial" w:hAnsi="Arial" w:cs="Arial"/>
          <w:sz w:val="20"/>
          <w:szCs w:val="20"/>
        </w:rPr>
      </w:pPr>
      <w:r w:rsidRPr="006E17D4">
        <w:rPr>
          <w:rFonts w:ascii="Arial" w:hAnsi="Arial" w:cs="Arial"/>
          <w:sz w:val="20"/>
          <w:szCs w:val="20"/>
        </w:rPr>
        <w:t>En cas de modification ou d’ajout d’adresse pendant la durée de l’accord-cadre</w:t>
      </w:r>
      <w:r w:rsidR="00195424">
        <w:rPr>
          <w:rFonts w:ascii="Arial" w:hAnsi="Arial" w:cs="Arial"/>
          <w:sz w:val="20"/>
          <w:szCs w:val="20"/>
        </w:rPr>
        <w:t xml:space="preserve"> alloti</w:t>
      </w:r>
      <w:r w:rsidRPr="006E17D4">
        <w:rPr>
          <w:rFonts w:ascii="Arial" w:hAnsi="Arial" w:cs="Arial"/>
          <w:sz w:val="20"/>
          <w:szCs w:val="20"/>
        </w:rPr>
        <w:t>, l’EPMO-VGE en informe les titulaires de chacun des lots par mail sans qu’il soit nécessaire de procéder à la passation d’avenant.</w:t>
      </w:r>
    </w:p>
    <w:p w14:paraId="75F9ED73" w14:textId="77777777" w:rsidR="00706D10" w:rsidRPr="006E17D4" w:rsidRDefault="00706D10" w:rsidP="004550CF">
      <w:pPr>
        <w:jc w:val="both"/>
        <w:rPr>
          <w:rFonts w:ascii="Arial" w:hAnsi="Arial" w:cs="Arial"/>
          <w:sz w:val="20"/>
          <w:szCs w:val="20"/>
        </w:rPr>
      </w:pPr>
    </w:p>
    <w:p w14:paraId="52A6AAB5" w14:textId="656228D2" w:rsidR="00F901B3" w:rsidRPr="00B6302F" w:rsidRDefault="00B6302F" w:rsidP="004550CF">
      <w:pPr>
        <w:pStyle w:val="Titre3"/>
        <w:jc w:val="both"/>
        <w:rPr>
          <w:rFonts w:ascii="Arial" w:hAnsi="Arial" w:cs="Arial"/>
          <w:b/>
          <w:color w:val="auto"/>
          <w:sz w:val="20"/>
          <w:szCs w:val="20"/>
        </w:rPr>
      </w:pPr>
      <w:bookmarkStart w:id="11" w:name="_Toc197963020"/>
      <w:commentRangeStart w:id="12"/>
      <w:r>
        <w:rPr>
          <w:rFonts w:ascii="Arial" w:hAnsi="Arial" w:cs="Arial"/>
          <w:b/>
          <w:color w:val="auto"/>
          <w:sz w:val="20"/>
          <w:szCs w:val="20"/>
        </w:rPr>
        <w:t>4</w:t>
      </w:r>
      <w:r w:rsidR="00D97269" w:rsidRPr="00B6302F">
        <w:rPr>
          <w:rFonts w:ascii="Arial" w:hAnsi="Arial" w:cs="Arial"/>
          <w:b/>
          <w:color w:val="auto"/>
          <w:sz w:val="20"/>
          <w:szCs w:val="20"/>
        </w:rPr>
        <w:t>.4 Modalité</w:t>
      </w:r>
      <w:r w:rsidR="00F901B3" w:rsidRPr="00B6302F">
        <w:rPr>
          <w:rFonts w:ascii="Arial" w:hAnsi="Arial" w:cs="Arial"/>
          <w:b/>
          <w:color w:val="auto"/>
          <w:sz w:val="20"/>
          <w:szCs w:val="20"/>
        </w:rPr>
        <w:t>s</w:t>
      </w:r>
      <w:r w:rsidR="00D97269" w:rsidRPr="00B6302F">
        <w:rPr>
          <w:rFonts w:ascii="Arial" w:hAnsi="Arial" w:cs="Arial"/>
          <w:b/>
          <w:color w:val="auto"/>
          <w:sz w:val="20"/>
          <w:szCs w:val="20"/>
        </w:rPr>
        <w:t xml:space="preserve"> de livraison</w:t>
      </w:r>
      <w:bookmarkEnd w:id="11"/>
      <w:commentRangeEnd w:id="12"/>
      <w:r w:rsidR="00195424">
        <w:rPr>
          <w:rStyle w:val="Marquedecommentaire"/>
          <w:rFonts w:asciiTheme="minorHAnsi" w:eastAsiaTheme="minorHAnsi" w:hAnsiTheme="minorHAnsi" w:cstheme="minorBidi"/>
          <w:color w:val="auto"/>
          <w:lang w:eastAsia="en-US"/>
        </w:rPr>
        <w:commentReference w:id="12"/>
      </w:r>
    </w:p>
    <w:p w14:paraId="27EEB59B" w14:textId="77777777" w:rsidR="00195424" w:rsidRDefault="00195424" w:rsidP="004550CF">
      <w:pPr>
        <w:jc w:val="both"/>
        <w:rPr>
          <w:rFonts w:ascii="Arial" w:hAnsi="Arial" w:cs="Arial"/>
          <w:sz w:val="20"/>
          <w:szCs w:val="20"/>
        </w:rPr>
      </w:pPr>
    </w:p>
    <w:p w14:paraId="2853A0EA" w14:textId="444F0E91" w:rsidR="00F901B3" w:rsidRPr="006E17D4" w:rsidRDefault="00F901B3" w:rsidP="004550CF">
      <w:pPr>
        <w:jc w:val="both"/>
        <w:rPr>
          <w:rFonts w:ascii="Arial" w:hAnsi="Arial" w:cs="Arial"/>
          <w:sz w:val="20"/>
          <w:szCs w:val="20"/>
        </w:rPr>
      </w:pPr>
      <w:r w:rsidRPr="006E17D4">
        <w:rPr>
          <w:rFonts w:ascii="Arial" w:hAnsi="Arial" w:cs="Arial"/>
          <w:sz w:val="20"/>
          <w:szCs w:val="20"/>
        </w:rPr>
        <w:t xml:space="preserve">Les titulaires des marchés subséquents effectueront les livraisons dans les délais renseignés dans </w:t>
      </w:r>
      <w:r w:rsidR="00AC1353">
        <w:rPr>
          <w:rFonts w:ascii="Arial" w:hAnsi="Arial" w:cs="Arial"/>
          <w:sz w:val="20"/>
          <w:szCs w:val="20"/>
        </w:rPr>
        <w:t>la lettre de consultation de chaque</w:t>
      </w:r>
      <w:r w:rsidRPr="006E17D4">
        <w:rPr>
          <w:rFonts w:ascii="Arial" w:hAnsi="Arial" w:cs="Arial"/>
          <w:sz w:val="20"/>
          <w:szCs w:val="20"/>
        </w:rPr>
        <w:t xml:space="preserve"> marché subséquent. Ils aviseront les responsables de chaque point de livraison des dates et heures de livra</w:t>
      </w:r>
      <w:r w:rsidR="004550CF">
        <w:rPr>
          <w:rFonts w:ascii="Arial" w:hAnsi="Arial" w:cs="Arial"/>
          <w:sz w:val="20"/>
          <w:szCs w:val="20"/>
        </w:rPr>
        <w:t>ison :</w:t>
      </w:r>
    </w:p>
    <w:p w14:paraId="3147D2D1" w14:textId="2269ABF4" w:rsidR="00F901B3" w:rsidRPr="00AC1353" w:rsidRDefault="00195424" w:rsidP="004550CF">
      <w:pPr>
        <w:numPr>
          <w:ilvl w:val="0"/>
          <w:numId w:val="26"/>
        </w:numPr>
        <w:jc w:val="both"/>
        <w:rPr>
          <w:rFonts w:ascii="Arial" w:hAnsi="Arial" w:cs="Arial"/>
          <w:b/>
          <w:sz w:val="20"/>
          <w:szCs w:val="20"/>
          <w:u w:val="single"/>
          <w:lang w:eastAsia="fr-FR"/>
        </w:rPr>
      </w:pPr>
      <w:r>
        <w:rPr>
          <w:rFonts w:ascii="Arial" w:hAnsi="Arial" w:cs="Arial"/>
          <w:b/>
          <w:sz w:val="20"/>
          <w:szCs w:val="20"/>
          <w:u w:val="single"/>
          <w:lang w:eastAsia="fr-FR"/>
        </w:rPr>
        <w:t xml:space="preserve">Au </w:t>
      </w:r>
      <w:r w:rsidR="004550CF">
        <w:rPr>
          <w:rFonts w:ascii="Arial" w:hAnsi="Arial" w:cs="Arial"/>
          <w:b/>
          <w:sz w:val="20"/>
          <w:szCs w:val="20"/>
          <w:u w:val="single"/>
          <w:lang w:eastAsia="fr-FR"/>
        </w:rPr>
        <w:t>m</w:t>
      </w:r>
      <w:r w:rsidR="00F901B3" w:rsidRPr="00AC1353">
        <w:rPr>
          <w:rFonts w:ascii="Arial" w:hAnsi="Arial" w:cs="Arial"/>
          <w:b/>
          <w:sz w:val="20"/>
          <w:szCs w:val="20"/>
          <w:u w:val="single"/>
          <w:lang w:eastAsia="fr-FR"/>
        </w:rPr>
        <w:t>usée d’Orsay :</w:t>
      </w:r>
    </w:p>
    <w:p w14:paraId="2B6F741E" w14:textId="68AAE129" w:rsidR="00F901B3" w:rsidRPr="00AC1353" w:rsidRDefault="00F901B3" w:rsidP="004550CF">
      <w:pPr>
        <w:jc w:val="both"/>
        <w:rPr>
          <w:rFonts w:ascii="Arial" w:hAnsi="Arial" w:cs="Arial"/>
          <w:sz w:val="20"/>
          <w:szCs w:val="20"/>
          <w:lang w:eastAsia="fr-FR"/>
        </w:rPr>
      </w:pPr>
      <w:r w:rsidRPr="00AC1353">
        <w:rPr>
          <w:rFonts w:ascii="Arial" w:hAnsi="Arial" w:cs="Arial"/>
          <w:sz w:val="20"/>
          <w:szCs w:val="20"/>
          <w:lang w:eastAsia="fr-FR"/>
        </w:rPr>
        <w:t>62, rue de Lille – Paris 7</w:t>
      </w:r>
      <w:r w:rsidRPr="00AC1353">
        <w:rPr>
          <w:rFonts w:ascii="Arial" w:hAnsi="Arial" w:cs="Arial"/>
          <w:sz w:val="20"/>
          <w:szCs w:val="20"/>
          <w:vertAlign w:val="superscript"/>
          <w:lang w:eastAsia="fr-FR"/>
        </w:rPr>
        <w:t>e</w:t>
      </w:r>
      <w:r w:rsidRPr="00AC1353">
        <w:rPr>
          <w:rFonts w:ascii="Arial" w:hAnsi="Arial" w:cs="Arial"/>
          <w:sz w:val="20"/>
          <w:szCs w:val="20"/>
          <w:lang w:eastAsia="fr-FR"/>
        </w:rPr>
        <w:t xml:space="preserve">, par l’accès </w:t>
      </w:r>
      <w:r w:rsidR="00706D10">
        <w:rPr>
          <w:rFonts w:ascii="Arial" w:hAnsi="Arial" w:cs="Arial"/>
          <w:sz w:val="20"/>
          <w:szCs w:val="20"/>
          <w:lang w:eastAsia="fr-FR"/>
        </w:rPr>
        <w:t>« Aire de livraison »</w:t>
      </w:r>
      <w:r w:rsidRPr="00AC1353">
        <w:rPr>
          <w:rFonts w:ascii="Arial" w:hAnsi="Arial" w:cs="Arial"/>
          <w:sz w:val="20"/>
          <w:szCs w:val="20"/>
          <w:lang w:eastAsia="fr-FR"/>
        </w:rPr>
        <w:t xml:space="preserve"> en fonction des horaires du magasin en charge des réceptions qui sont les suivants :</w:t>
      </w:r>
    </w:p>
    <w:p w14:paraId="71A6AC6B" w14:textId="77777777" w:rsidR="00706D10" w:rsidRPr="00AC1353" w:rsidRDefault="00706D10" w:rsidP="00706D10">
      <w:pPr>
        <w:jc w:val="both"/>
        <w:rPr>
          <w:rFonts w:ascii="Arial" w:hAnsi="Arial" w:cs="Arial"/>
          <w:sz w:val="20"/>
          <w:szCs w:val="20"/>
          <w:lang w:eastAsia="fr-FR"/>
        </w:rPr>
      </w:pPr>
      <w:r w:rsidRPr="00AC1353">
        <w:rPr>
          <w:rFonts w:ascii="Arial" w:hAnsi="Arial" w:cs="Arial"/>
          <w:sz w:val="20"/>
          <w:szCs w:val="20"/>
          <w:lang w:eastAsia="fr-FR"/>
        </w:rPr>
        <w:t xml:space="preserve">Du lundi au jeudi : de </w:t>
      </w:r>
      <w:r>
        <w:rPr>
          <w:rFonts w:ascii="Arial" w:hAnsi="Arial" w:cs="Arial"/>
          <w:sz w:val="20"/>
          <w:szCs w:val="20"/>
          <w:lang w:eastAsia="fr-FR"/>
        </w:rPr>
        <w:t>8h30 à</w:t>
      </w:r>
      <w:r w:rsidRPr="00AC1353">
        <w:rPr>
          <w:rFonts w:ascii="Arial" w:hAnsi="Arial" w:cs="Arial"/>
          <w:sz w:val="20"/>
          <w:szCs w:val="20"/>
          <w:lang w:eastAsia="fr-FR"/>
        </w:rPr>
        <w:t xml:space="preserve"> 17h.</w:t>
      </w:r>
    </w:p>
    <w:p w14:paraId="22318154" w14:textId="77777777" w:rsidR="00706D10" w:rsidRPr="00AC1353" w:rsidRDefault="00706D10" w:rsidP="00706D10">
      <w:pPr>
        <w:jc w:val="both"/>
        <w:rPr>
          <w:rFonts w:ascii="Arial" w:hAnsi="Arial" w:cs="Arial"/>
          <w:sz w:val="20"/>
          <w:szCs w:val="20"/>
          <w:lang w:eastAsia="fr-FR"/>
        </w:rPr>
      </w:pPr>
      <w:r w:rsidRPr="00AC1353">
        <w:rPr>
          <w:rFonts w:ascii="Arial" w:hAnsi="Arial" w:cs="Arial"/>
          <w:sz w:val="20"/>
          <w:szCs w:val="20"/>
          <w:lang w:eastAsia="fr-FR"/>
        </w:rPr>
        <w:t xml:space="preserve">Le Vendredi : de </w:t>
      </w:r>
      <w:r>
        <w:rPr>
          <w:rFonts w:ascii="Arial" w:hAnsi="Arial" w:cs="Arial"/>
          <w:sz w:val="20"/>
          <w:szCs w:val="20"/>
          <w:lang w:eastAsia="fr-FR"/>
        </w:rPr>
        <w:t>8h30 à</w:t>
      </w:r>
      <w:r w:rsidRPr="00AC1353">
        <w:rPr>
          <w:rFonts w:ascii="Arial" w:hAnsi="Arial" w:cs="Arial"/>
          <w:sz w:val="20"/>
          <w:szCs w:val="20"/>
          <w:lang w:eastAsia="fr-FR"/>
        </w:rPr>
        <w:t xml:space="preserve"> </w:t>
      </w:r>
      <w:r>
        <w:rPr>
          <w:rFonts w:ascii="Arial" w:hAnsi="Arial" w:cs="Arial"/>
          <w:sz w:val="20"/>
          <w:szCs w:val="20"/>
          <w:lang w:eastAsia="fr-FR"/>
        </w:rPr>
        <w:t>15h45</w:t>
      </w:r>
      <w:r w:rsidRPr="00AC1353">
        <w:rPr>
          <w:rFonts w:ascii="Arial" w:hAnsi="Arial" w:cs="Arial"/>
          <w:sz w:val="20"/>
          <w:szCs w:val="20"/>
          <w:lang w:eastAsia="fr-FR"/>
        </w:rPr>
        <w:t>.</w:t>
      </w:r>
    </w:p>
    <w:p w14:paraId="5765AD8A" w14:textId="45291863" w:rsidR="00F901B3" w:rsidRPr="00AC1353" w:rsidRDefault="00F901B3" w:rsidP="004550CF">
      <w:pPr>
        <w:jc w:val="both"/>
        <w:rPr>
          <w:rFonts w:ascii="Arial" w:hAnsi="Arial" w:cs="Arial"/>
          <w:sz w:val="20"/>
          <w:szCs w:val="20"/>
          <w:lang w:eastAsia="fr-FR"/>
        </w:rPr>
      </w:pPr>
      <w:r w:rsidRPr="00AC1353">
        <w:rPr>
          <w:rFonts w:ascii="Arial" w:hAnsi="Arial" w:cs="Arial"/>
          <w:sz w:val="20"/>
          <w:szCs w:val="20"/>
          <w:lang w:eastAsia="fr-FR"/>
        </w:rPr>
        <w:t xml:space="preserve">Le titulaire du marché subséquent sur chacun des lots devra communiquer </w:t>
      </w:r>
      <w:r w:rsidR="00195424">
        <w:rPr>
          <w:rFonts w:ascii="Arial" w:hAnsi="Arial" w:cs="Arial"/>
          <w:b/>
          <w:sz w:val="20"/>
          <w:szCs w:val="20"/>
          <w:lang w:eastAsia="fr-FR"/>
        </w:rPr>
        <w:t>48</w:t>
      </w:r>
      <w:r w:rsidRPr="004550CF">
        <w:rPr>
          <w:rFonts w:ascii="Arial" w:hAnsi="Arial" w:cs="Arial"/>
          <w:b/>
          <w:sz w:val="20"/>
          <w:szCs w:val="20"/>
          <w:lang w:eastAsia="fr-FR"/>
        </w:rPr>
        <w:t xml:space="preserve"> heures à l’avance</w:t>
      </w:r>
      <w:r w:rsidRPr="00AC1353">
        <w:rPr>
          <w:rFonts w:ascii="Arial" w:hAnsi="Arial" w:cs="Arial"/>
          <w:sz w:val="20"/>
          <w:szCs w:val="20"/>
          <w:lang w:eastAsia="fr-FR"/>
        </w:rPr>
        <w:t xml:space="preserve"> la date de livraison ainsi que l’immatriculation du véhicule.</w:t>
      </w:r>
    </w:p>
    <w:p w14:paraId="72BF7546" w14:textId="05A3D40E" w:rsidR="00F901B3" w:rsidRPr="00AC1353" w:rsidRDefault="00F901B3" w:rsidP="004550CF">
      <w:pPr>
        <w:jc w:val="both"/>
        <w:rPr>
          <w:rFonts w:ascii="Arial" w:hAnsi="Arial" w:cs="Arial"/>
          <w:sz w:val="20"/>
          <w:szCs w:val="20"/>
          <w:lang w:eastAsia="fr-FR"/>
        </w:rPr>
      </w:pPr>
      <w:r w:rsidRPr="00AC1353">
        <w:rPr>
          <w:rFonts w:ascii="Arial" w:hAnsi="Arial" w:cs="Arial"/>
          <w:sz w:val="20"/>
          <w:szCs w:val="20"/>
          <w:lang w:eastAsia="fr-FR"/>
        </w:rPr>
        <w:t xml:space="preserve">Les camions de livraison devront impérativement respecter la </w:t>
      </w:r>
      <w:r w:rsidR="00706D10">
        <w:rPr>
          <w:rFonts w:ascii="Arial" w:hAnsi="Arial" w:cs="Arial"/>
          <w:b/>
          <w:sz w:val="20"/>
          <w:szCs w:val="20"/>
          <w:u w:val="single"/>
          <w:lang w:eastAsia="fr-FR"/>
        </w:rPr>
        <w:t>hauteur maximum de 3,50 m et</w:t>
      </w:r>
      <w:r w:rsidRPr="00AC1353">
        <w:rPr>
          <w:rFonts w:ascii="Arial" w:hAnsi="Arial" w:cs="Arial"/>
          <w:b/>
          <w:sz w:val="20"/>
          <w:szCs w:val="20"/>
          <w:u w:val="single"/>
          <w:lang w:eastAsia="fr-FR"/>
        </w:rPr>
        <w:t xml:space="preserve"> la longueur maximum de 9 m</w:t>
      </w:r>
      <w:r w:rsidRPr="00AC1353">
        <w:rPr>
          <w:rFonts w:ascii="Arial" w:hAnsi="Arial" w:cs="Arial"/>
          <w:sz w:val="20"/>
          <w:szCs w:val="20"/>
          <w:lang w:eastAsia="fr-FR"/>
        </w:rPr>
        <w:t>, tout camion supérieur à cette hauteur et/ou longueur sera automatiquement refusé.</w:t>
      </w:r>
    </w:p>
    <w:p w14:paraId="5650E3C6" w14:textId="77777777" w:rsidR="00706D10" w:rsidRDefault="00706D10" w:rsidP="004550CF">
      <w:pPr>
        <w:jc w:val="both"/>
        <w:rPr>
          <w:rFonts w:ascii="Arial" w:hAnsi="Arial" w:cs="Arial"/>
          <w:b/>
          <w:sz w:val="20"/>
          <w:szCs w:val="20"/>
          <w:lang w:eastAsia="fr-FR"/>
        </w:rPr>
      </w:pPr>
    </w:p>
    <w:p w14:paraId="46DDFBD5" w14:textId="77777777" w:rsidR="00706D10" w:rsidRDefault="00706D10" w:rsidP="004550CF">
      <w:pPr>
        <w:jc w:val="both"/>
        <w:rPr>
          <w:rFonts w:ascii="Arial" w:hAnsi="Arial" w:cs="Arial"/>
          <w:b/>
          <w:sz w:val="20"/>
          <w:szCs w:val="20"/>
          <w:lang w:eastAsia="fr-FR"/>
        </w:rPr>
      </w:pPr>
    </w:p>
    <w:p w14:paraId="3602FF15" w14:textId="1D7FB20A" w:rsidR="00F901B3" w:rsidRPr="00AC1353" w:rsidRDefault="00F901B3" w:rsidP="004550CF">
      <w:pPr>
        <w:jc w:val="both"/>
        <w:rPr>
          <w:rFonts w:ascii="Arial" w:hAnsi="Arial" w:cs="Arial"/>
          <w:b/>
          <w:sz w:val="20"/>
          <w:szCs w:val="20"/>
          <w:lang w:eastAsia="fr-FR"/>
        </w:rPr>
      </w:pPr>
      <w:r w:rsidRPr="00AC1353">
        <w:rPr>
          <w:rFonts w:ascii="Arial" w:hAnsi="Arial" w:cs="Arial"/>
          <w:b/>
          <w:sz w:val="20"/>
          <w:szCs w:val="20"/>
          <w:lang w:eastAsia="fr-FR"/>
        </w:rPr>
        <w:t>Contact :</w:t>
      </w:r>
    </w:p>
    <w:p w14:paraId="2C009DD3" w14:textId="77777777" w:rsidR="00F901B3" w:rsidRPr="00AC1353" w:rsidRDefault="00F901B3" w:rsidP="004550CF">
      <w:pPr>
        <w:spacing w:after="0" w:line="360" w:lineRule="auto"/>
        <w:jc w:val="both"/>
        <w:rPr>
          <w:rFonts w:ascii="Arial" w:hAnsi="Arial" w:cs="Arial"/>
          <w:sz w:val="20"/>
          <w:szCs w:val="20"/>
          <w:lang w:eastAsia="fr-FR"/>
        </w:rPr>
      </w:pPr>
      <w:r w:rsidRPr="00AC1353">
        <w:rPr>
          <w:rFonts w:ascii="Arial" w:hAnsi="Arial" w:cs="Arial"/>
          <w:sz w:val="20"/>
          <w:szCs w:val="20"/>
          <w:lang w:eastAsia="fr-FR"/>
        </w:rPr>
        <w:t xml:space="preserve">Catherine </w:t>
      </w:r>
      <w:proofErr w:type="spellStart"/>
      <w:r w:rsidRPr="00AC1353">
        <w:rPr>
          <w:rFonts w:ascii="Arial" w:hAnsi="Arial" w:cs="Arial"/>
          <w:sz w:val="20"/>
          <w:szCs w:val="20"/>
          <w:lang w:eastAsia="fr-FR"/>
        </w:rPr>
        <w:t>Bony</w:t>
      </w:r>
      <w:proofErr w:type="spellEnd"/>
      <w:r w:rsidRPr="00AC1353">
        <w:rPr>
          <w:rFonts w:ascii="Arial" w:hAnsi="Arial" w:cs="Arial"/>
          <w:sz w:val="20"/>
          <w:szCs w:val="20"/>
          <w:lang w:eastAsia="fr-FR"/>
        </w:rPr>
        <w:t xml:space="preserve"> </w:t>
      </w:r>
    </w:p>
    <w:p w14:paraId="2EB36F49" w14:textId="77777777" w:rsidR="00F901B3" w:rsidRPr="00AC1353" w:rsidRDefault="00F901B3" w:rsidP="004550CF">
      <w:pPr>
        <w:spacing w:after="0" w:line="360" w:lineRule="auto"/>
        <w:jc w:val="both"/>
        <w:rPr>
          <w:rFonts w:ascii="Arial" w:hAnsi="Arial" w:cs="Arial"/>
          <w:sz w:val="20"/>
          <w:szCs w:val="20"/>
          <w:lang w:eastAsia="fr-FR"/>
        </w:rPr>
      </w:pPr>
      <w:r w:rsidRPr="00AC1353">
        <w:rPr>
          <w:rFonts w:ascii="Arial" w:hAnsi="Arial" w:cs="Arial"/>
          <w:sz w:val="20"/>
          <w:szCs w:val="20"/>
          <w:lang w:eastAsia="fr-FR"/>
        </w:rPr>
        <w:t>Responsable du service logistique</w:t>
      </w:r>
    </w:p>
    <w:p w14:paraId="34C10FDF" w14:textId="77777777" w:rsidR="00F901B3" w:rsidRPr="00AC1353" w:rsidRDefault="00F901B3" w:rsidP="004550CF">
      <w:pPr>
        <w:spacing w:after="0" w:line="360" w:lineRule="auto"/>
        <w:jc w:val="both"/>
        <w:rPr>
          <w:rFonts w:ascii="Arial" w:hAnsi="Arial" w:cs="Arial"/>
          <w:sz w:val="20"/>
          <w:szCs w:val="20"/>
          <w:lang w:eastAsia="fr-FR"/>
        </w:rPr>
      </w:pPr>
      <w:r w:rsidRPr="00AC1353">
        <w:rPr>
          <w:rFonts w:ascii="Arial" w:hAnsi="Arial" w:cs="Arial"/>
          <w:sz w:val="20"/>
          <w:szCs w:val="20"/>
          <w:lang w:eastAsia="fr-FR"/>
        </w:rPr>
        <w:t>01 40 49 47 87</w:t>
      </w:r>
    </w:p>
    <w:p w14:paraId="6D8ABB5F" w14:textId="561DF3AC" w:rsidR="00F901B3" w:rsidRPr="004550CF" w:rsidRDefault="004550CF" w:rsidP="004550CF">
      <w:pPr>
        <w:pStyle w:val="Notedebasdepage1"/>
        <w:spacing w:line="360" w:lineRule="auto"/>
        <w:jc w:val="both"/>
        <w:rPr>
          <w:rFonts w:cs="Arial"/>
          <w:lang w:eastAsia="fr-FR"/>
        </w:rPr>
      </w:pPr>
      <w:proofErr w:type="gramStart"/>
      <w:r w:rsidRPr="004550CF">
        <w:rPr>
          <w:rFonts w:cs="Arial"/>
          <w:lang w:eastAsia="fr-FR"/>
        </w:rPr>
        <w:t>et</w:t>
      </w:r>
      <w:proofErr w:type="gramEnd"/>
    </w:p>
    <w:p w14:paraId="7E4311C9" w14:textId="77777777" w:rsidR="00F901B3" w:rsidRPr="00AC1353" w:rsidRDefault="00F901B3" w:rsidP="004550CF">
      <w:pPr>
        <w:spacing w:after="0" w:line="360" w:lineRule="auto"/>
        <w:jc w:val="both"/>
        <w:rPr>
          <w:rFonts w:ascii="Arial" w:hAnsi="Arial" w:cs="Arial"/>
          <w:sz w:val="20"/>
          <w:szCs w:val="20"/>
          <w:lang w:eastAsia="fr-FR"/>
        </w:rPr>
      </w:pPr>
      <w:r w:rsidRPr="00AC1353">
        <w:rPr>
          <w:rFonts w:ascii="Arial" w:hAnsi="Arial" w:cs="Arial"/>
          <w:sz w:val="20"/>
          <w:szCs w:val="20"/>
          <w:lang w:eastAsia="fr-FR"/>
        </w:rPr>
        <w:t xml:space="preserve">William </w:t>
      </w:r>
      <w:proofErr w:type="spellStart"/>
      <w:r w:rsidRPr="00AC1353">
        <w:rPr>
          <w:rFonts w:ascii="Arial" w:hAnsi="Arial" w:cs="Arial"/>
          <w:sz w:val="20"/>
          <w:szCs w:val="20"/>
          <w:lang w:eastAsia="fr-FR"/>
        </w:rPr>
        <w:t>Bartoletti</w:t>
      </w:r>
      <w:proofErr w:type="spellEnd"/>
    </w:p>
    <w:p w14:paraId="6E0E49F9" w14:textId="77777777" w:rsidR="00F901B3" w:rsidRPr="00AC1353" w:rsidRDefault="00F901B3" w:rsidP="004550CF">
      <w:pPr>
        <w:spacing w:after="0" w:line="360" w:lineRule="auto"/>
        <w:jc w:val="both"/>
        <w:rPr>
          <w:rFonts w:ascii="Arial" w:hAnsi="Arial" w:cs="Arial"/>
          <w:sz w:val="20"/>
          <w:szCs w:val="20"/>
          <w:lang w:eastAsia="fr-FR"/>
        </w:rPr>
      </w:pPr>
      <w:r w:rsidRPr="00AC1353">
        <w:rPr>
          <w:rFonts w:ascii="Arial" w:hAnsi="Arial" w:cs="Arial"/>
          <w:sz w:val="20"/>
          <w:szCs w:val="20"/>
          <w:lang w:eastAsia="fr-FR"/>
        </w:rPr>
        <w:t>Adjoint responsable du service logistique</w:t>
      </w:r>
    </w:p>
    <w:p w14:paraId="3538BC56" w14:textId="2FCA76D5" w:rsidR="00F901B3" w:rsidRDefault="00F901B3" w:rsidP="004550CF">
      <w:pPr>
        <w:spacing w:after="0" w:line="360" w:lineRule="auto"/>
        <w:jc w:val="both"/>
        <w:rPr>
          <w:rFonts w:ascii="Arial" w:hAnsi="Arial" w:cs="Arial"/>
          <w:sz w:val="20"/>
          <w:szCs w:val="20"/>
          <w:lang w:eastAsia="fr-FR"/>
        </w:rPr>
      </w:pPr>
      <w:r w:rsidRPr="00AC1353">
        <w:rPr>
          <w:rFonts w:ascii="Arial" w:hAnsi="Arial" w:cs="Arial"/>
          <w:sz w:val="20"/>
          <w:szCs w:val="20"/>
          <w:lang w:eastAsia="fr-FR"/>
        </w:rPr>
        <w:t>01 40 49 47 05</w:t>
      </w:r>
    </w:p>
    <w:p w14:paraId="053D8866" w14:textId="77777777" w:rsidR="00706D10" w:rsidRPr="00AC1353" w:rsidRDefault="00706D10" w:rsidP="004550CF">
      <w:pPr>
        <w:spacing w:after="0" w:line="360" w:lineRule="auto"/>
        <w:jc w:val="both"/>
        <w:rPr>
          <w:rFonts w:ascii="Arial" w:hAnsi="Arial" w:cs="Arial"/>
          <w:sz w:val="20"/>
          <w:szCs w:val="20"/>
          <w:lang w:eastAsia="fr-FR"/>
        </w:rPr>
      </w:pPr>
    </w:p>
    <w:p w14:paraId="32542465" w14:textId="6C796B9C" w:rsidR="00F901B3" w:rsidRPr="00AC1353" w:rsidRDefault="00195424" w:rsidP="004550CF">
      <w:pPr>
        <w:numPr>
          <w:ilvl w:val="0"/>
          <w:numId w:val="26"/>
        </w:numPr>
        <w:jc w:val="both"/>
        <w:rPr>
          <w:rFonts w:ascii="Arial" w:hAnsi="Arial" w:cs="Arial"/>
          <w:b/>
          <w:sz w:val="20"/>
          <w:szCs w:val="20"/>
          <w:u w:val="single"/>
          <w:lang w:eastAsia="fr-FR"/>
        </w:rPr>
      </w:pPr>
      <w:r>
        <w:rPr>
          <w:rFonts w:ascii="Arial" w:hAnsi="Arial" w:cs="Arial"/>
          <w:b/>
          <w:sz w:val="20"/>
          <w:szCs w:val="20"/>
          <w:u w:val="single"/>
          <w:lang w:eastAsia="fr-FR"/>
        </w:rPr>
        <w:t xml:space="preserve">Au </w:t>
      </w:r>
      <w:r w:rsidR="004550CF">
        <w:rPr>
          <w:rFonts w:ascii="Arial" w:hAnsi="Arial" w:cs="Arial"/>
          <w:b/>
          <w:sz w:val="20"/>
          <w:szCs w:val="20"/>
          <w:u w:val="single"/>
          <w:lang w:eastAsia="fr-FR"/>
        </w:rPr>
        <w:t>m</w:t>
      </w:r>
      <w:r w:rsidR="00F901B3" w:rsidRPr="00AC1353">
        <w:rPr>
          <w:rFonts w:ascii="Arial" w:hAnsi="Arial" w:cs="Arial"/>
          <w:b/>
          <w:sz w:val="20"/>
          <w:szCs w:val="20"/>
          <w:u w:val="single"/>
          <w:lang w:eastAsia="fr-FR"/>
        </w:rPr>
        <w:t>usée de l’Orangerie :</w:t>
      </w:r>
    </w:p>
    <w:p w14:paraId="6104F541" w14:textId="77777777" w:rsidR="00F901B3" w:rsidRPr="00AC1353" w:rsidRDefault="00F901B3" w:rsidP="004550CF">
      <w:pPr>
        <w:jc w:val="both"/>
        <w:rPr>
          <w:rFonts w:ascii="Arial" w:hAnsi="Arial" w:cs="Arial"/>
          <w:sz w:val="20"/>
          <w:szCs w:val="20"/>
          <w:lang w:eastAsia="fr-FR"/>
        </w:rPr>
      </w:pPr>
      <w:r w:rsidRPr="00AC1353">
        <w:rPr>
          <w:rFonts w:ascii="Arial" w:hAnsi="Arial" w:cs="Arial"/>
          <w:sz w:val="20"/>
          <w:szCs w:val="20"/>
          <w:lang w:eastAsia="fr-FR"/>
        </w:rPr>
        <w:t>Jardin des Tuileries 75001 Paris</w:t>
      </w:r>
    </w:p>
    <w:p w14:paraId="1641B228" w14:textId="77777777" w:rsidR="00F901B3" w:rsidRPr="00AC1353" w:rsidRDefault="00F901B3" w:rsidP="004550CF">
      <w:pPr>
        <w:jc w:val="both"/>
        <w:rPr>
          <w:rFonts w:ascii="Arial" w:hAnsi="Arial" w:cs="Arial"/>
          <w:sz w:val="20"/>
          <w:szCs w:val="20"/>
          <w:lang w:eastAsia="fr-FR"/>
        </w:rPr>
      </w:pPr>
      <w:r w:rsidRPr="00AC1353">
        <w:rPr>
          <w:rFonts w:ascii="Arial" w:hAnsi="Arial" w:cs="Arial"/>
          <w:sz w:val="20"/>
          <w:szCs w:val="20"/>
          <w:lang w:eastAsia="fr-FR"/>
        </w:rPr>
        <w:t>Accès par l’avenue du Général Lemonnier et la Grille du Pont de fer (accessible par le quai François Mitterrand).</w:t>
      </w:r>
    </w:p>
    <w:p w14:paraId="7FC6C472" w14:textId="77777777" w:rsidR="00F901B3" w:rsidRPr="00AC1353" w:rsidRDefault="00F901B3" w:rsidP="004550CF">
      <w:pPr>
        <w:jc w:val="both"/>
        <w:rPr>
          <w:rFonts w:ascii="Arial" w:hAnsi="Arial" w:cs="Arial"/>
          <w:sz w:val="20"/>
          <w:szCs w:val="20"/>
          <w:lang w:eastAsia="fr-FR"/>
        </w:rPr>
      </w:pPr>
      <w:r w:rsidRPr="00AC1353">
        <w:rPr>
          <w:rFonts w:ascii="Arial" w:hAnsi="Arial" w:cs="Arial"/>
          <w:sz w:val="20"/>
          <w:szCs w:val="20"/>
          <w:lang w:eastAsia="fr-FR"/>
        </w:rPr>
        <w:t>Se présenter à l’entrée de service située sur la droite du bâtiment (sonner à l’interphone).</w:t>
      </w:r>
    </w:p>
    <w:p w14:paraId="076B4B6B" w14:textId="25C7428F" w:rsidR="00F901B3" w:rsidRPr="00AC1353" w:rsidRDefault="00F901B3" w:rsidP="004550CF">
      <w:pPr>
        <w:jc w:val="both"/>
        <w:rPr>
          <w:rFonts w:ascii="Arial" w:hAnsi="Arial" w:cs="Arial"/>
          <w:sz w:val="20"/>
          <w:szCs w:val="20"/>
          <w:lang w:eastAsia="fr-FR"/>
        </w:rPr>
      </w:pPr>
      <w:r w:rsidRPr="00AC1353">
        <w:rPr>
          <w:rFonts w:ascii="Arial" w:hAnsi="Arial" w:cs="Arial"/>
          <w:sz w:val="20"/>
          <w:szCs w:val="20"/>
          <w:lang w:eastAsia="fr-FR"/>
        </w:rPr>
        <w:t xml:space="preserve">Les camions de livraison, sans remorque, doivent impérativement respecter </w:t>
      </w:r>
      <w:r w:rsidRPr="00AC1353">
        <w:rPr>
          <w:rFonts w:ascii="Arial" w:hAnsi="Arial" w:cs="Arial"/>
          <w:b/>
          <w:sz w:val="20"/>
          <w:szCs w:val="20"/>
          <w:u w:val="single"/>
          <w:lang w:eastAsia="fr-FR"/>
        </w:rPr>
        <w:t>la hauteur maximum de 3,50 m</w:t>
      </w:r>
      <w:r w:rsidRPr="00AC1353">
        <w:rPr>
          <w:rFonts w:ascii="Arial" w:hAnsi="Arial" w:cs="Arial"/>
          <w:sz w:val="20"/>
          <w:szCs w:val="20"/>
          <w:lang w:eastAsia="fr-FR"/>
        </w:rPr>
        <w:t xml:space="preserve">, tout camion supérieur à cette hauteur sera automatiquement refusé et </w:t>
      </w:r>
      <w:r w:rsidRPr="00AC1353">
        <w:rPr>
          <w:rFonts w:ascii="Arial" w:hAnsi="Arial" w:cs="Arial"/>
          <w:b/>
          <w:sz w:val="20"/>
          <w:szCs w:val="20"/>
          <w:u w:val="single"/>
          <w:lang w:eastAsia="fr-FR"/>
        </w:rPr>
        <w:t>ne pas excéder un poids de plus de 3,5 t</w:t>
      </w:r>
      <w:r w:rsidR="00195424">
        <w:rPr>
          <w:rFonts w:ascii="Arial" w:hAnsi="Arial" w:cs="Arial"/>
          <w:b/>
          <w:sz w:val="20"/>
          <w:szCs w:val="20"/>
          <w:u w:val="single"/>
          <w:lang w:eastAsia="fr-FR"/>
        </w:rPr>
        <w:t>onnes</w:t>
      </w:r>
      <w:r w:rsidRPr="00AC1353">
        <w:rPr>
          <w:rFonts w:ascii="Arial" w:hAnsi="Arial" w:cs="Arial"/>
          <w:sz w:val="20"/>
          <w:szCs w:val="20"/>
          <w:lang w:eastAsia="fr-FR"/>
        </w:rPr>
        <w:t>.</w:t>
      </w:r>
    </w:p>
    <w:p w14:paraId="6EE2C99B" w14:textId="77777777" w:rsidR="00706D10" w:rsidRDefault="00706D10" w:rsidP="00706D10">
      <w:pPr>
        <w:jc w:val="both"/>
        <w:rPr>
          <w:rFonts w:ascii="Arial" w:hAnsi="Arial" w:cs="Arial"/>
          <w:sz w:val="20"/>
          <w:szCs w:val="20"/>
          <w:lang w:eastAsia="fr-FR"/>
        </w:rPr>
      </w:pPr>
      <w:r w:rsidRPr="00AC1353">
        <w:rPr>
          <w:rFonts w:ascii="Arial" w:hAnsi="Arial" w:cs="Arial"/>
          <w:sz w:val="20"/>
          <w:szCs w:val="20"/>
          <w:lang w:eastAsia="fr-FR"/>
        </w:rPr>
        <w:t xml:space="preserve">Le titulaire du marché subséquent sur chacun des lots devra communiquer </w:t>
      </w:r>
      <w:r>
        <w:rPr>
          <w:rFonts w:ascii="Arial" w:hAnsi="Arial" w:cs="Arial"/>
          <w:sz w:val="20"/>
          <w:szCs w:val="20"/>
          <w:lang w:eastAsia="fr-FR"/>
        </w:rPr>
        <w:t xml:space="preserve">impérativement pour des raisons d’autorisation d’accès du jardin des Tuileries </w:t>
      </w:r>
      <w:r w:rsidRPr="00AC1353">
        <w:rPr>
          <w:rFonts w:ascii="Arial" w:hAnsi="Arial" w:cs="Arial"/>
          <w:sz w:val="20"/>
          <w:szCs w:val="20"/>
          <w:lang w:eastAsia="fr-FR"/>
        </w:rPr>
        <w:t xml:space="preserve">au moins </w:t>
      </w:r>
      <w:r w:rsidRPr="00AC1353">
        <w:rPr>
          <w:rFonts w:ascii="Arial" w:hAnsi="Arial" w:cs="Arial"/>
          <w:b/>
          <w:sz w:val="20"/>
          <w:szCs w:val="20"/>
          <w:u w:val="single"/>
          <w:lang w:eastAsia="fr-FR"/>
        </w:rPr>
        <w:t>48 heures à l’avance,</w:t>
      </w:r>
      <w:r w:rsidRPr="00AC1353">
        <w:rPr>
          <w:rFonts w:ascii="Arial" w:hAnsi="Arial" w:cs="Arial"/>
          <w:sz w:val="20"/>
          <w:szCs w:val="20"/>
          <w:lang w:eastAsia="fr-FR"/>
        </w:rPr>
        <w:t xml:space="preserve"> la date </w:t>
      </w:r>
      <w:r>
        <w:rPr>
          <w:rFonts w:ascii="Arial" w:hAnsi="Arial" w:cs="Arial"/>
          <w:sz w:val="20"/>
          <w:szCs w:val="20"/>
          <w:lang w:eastAsia="fr-FR"/>
        </w:rPr>
        <w:t xml:space="preserve">et l’heure </w:t>
      </w:r>
      <w:r w:rsidRPr="00AC1353">
        <w:rPr>
          <w:rFonts w:ascii="Arial" w:hAnsi="Arial" w:cs="Arial"/>
          <w:sz w:val="20"/>
          <w:szCs w:val="20"/>
          <w:lang w:eastAsia="fr-FR"/>
        </w:rPr>
        <w:t>de livraison</w:t>
      </w:r>
      <w:r>
        <w:rPr>
          <w:rFonts w:ascii="Arial" w:hAnsi="Arial" w:cs="Arial"/>
          <w:sz w:val="20"/>
          <w:szCs w:val="20"/>
          <w:lang w:eastAsia="fr-FR"/>
        </w:rPr>
        <w:t xml:space="preserve"> (livraison uniquement le matin) </w:t>
      </w:r>
      <w:r w:rsidRPr="00AC1353">
        <w:rPr>
          <w:rFonts w:ascii="Arial" w:hAnsi="Arial" w:cs="Arial"/>
          <w:sz w:val="20"/>
          <w:szCs w:val="20"/>
          <w:lang w:eastAsia="fr-FR"/>
        </w:rPr>
        <w:t>ainsi que l’immatriculation du véhicule auprès de Steeve L</w:t>
      </w:r>
      <w:r>
        <w:rPr>
          <w:rFonts w:ascii="Arial" w:hAnsi="Arial" w:cs="Arial"/>
          <w:sz w:val="20"/>
          <w:szCs w:val="20"/>
          <w:lang w:eastAsia="fr-FR"/>
        </w:rPr>
        <w:t>OWINSKY</w:t>
      </w:r>
      <w:r w:rsidRPr="00AC1353">
        <w:rPr>
          <w:rFonts w:ascii="Arial" w:hAnsi="Arial" w:cs="Arial"/>
          <w:sz w:val="20"/>
          <w:szCs w:val="20"/>
          <w:lang w:eastAsia="fr-FR"/>
        </w:rPr>
        <w:t xml:space="preserve"> (01 44 50 43 15 ou </w:t>
      </w:r>
      <w:hyperlink r:id="rId10" w:history="1">
        <w:r w:rsidRPr="00AC1353">
          <w:rPr>
            <w:rStyle w:val="Lienhypertexte"/>
            <w:rFonts w:ascii="Arial" w:hAnsi="Arial" w:cs="Arial"/>
            <w:sz w:val="20"/>
            <w:szCs w:val="20"/>
            <w:lang w:eastAsia="fr-FR"/>
          </w:rPr>
          <w:t>steeve.lowinsky@musee-orangerie.fr</w:t>
        </w:r>
      </w:hyperlink>
      <w:r w:rsidRPr="00AC1353">
        <w:rPr>
          <w:rFonts w:ascii="Arial" w:hAnsi="Arial" w:cs="Arial"/>
          <w:sz w:val="20"/>
          <w:szCs w:val="20"/>
          <w:lang w:eastAsia="fr-FR"/>
        </w:rPr>
        <w:t>) ou Delphine F</w:t>
      </w:r>
      <w:r>
        <w:rPr>
          <w:rFonts w:ascii="Arial" w:hAnsi="Arial" w:cs="Arial"/>
          <w:sz w:val="20"/>
          <w:szCs w:val="20"/>
          <w:lang w:eastAsia="fr-FR"/>
        </w:rPr>
        <w:t>RISON</w:t>
      </w:r>
      <w:r w:rsidRPr="00AC1353">
        <w:rPr>
          <w:rFonts w:ascii="Arial" w:hAnsi="Arial" w:cs="Arial"/>
          <w:sz w:val="20"/>
          <w:szCs w:val="20"/>
          <w:lang w:eastAsia="fr-FR"/>
        </w:rPr>
        <w:t xml:space="preserve"> (01 44 50 43 13 ou </w:t>
      </w:r>
      <w:hyperlink r:id="rId11" w:history="1">
        <w:r w:rsidRPr="00AC1353">
          <w:rPr>
            <w:rStyle w:val="Lienhypertexte"/>
            <w:rFonts w:ascii="Arial" w:hAnsi="Arial" w:cs="Arial"/>
            <w:sz w:val="20"/>
            <w:szCs w:val="20"/>
            <w:lang w:eastAsia="fr-FR"/>
          </w:rPr>
          <w:t>delphine.frison@musee-orangerie.fr</w:t>
        </w:r>
      </w:hyperlink>
      <w:r w:rsidRPr="00AC1353">
        <w:rPr>
          <w:rFonts w:ascii="Arial" w:hAnsi="Arial" w:cs="Arial"/>
          <w:sz w:val="20"/>
          <w:szCs w:val="20"/>
          <w:lang w:eastAsia="fr-FR"/>
        </w:rPr>
        <w:t>).</w:t>
      </w:r>
    </w:p>
    <w:p w14:paraId="56AB2EAE" w14:textId="77777777" w:rsidR="004550CF" w:rsidRPr="00AC1353" w:rsidRDefault="004550CF" w:rsidP="004550CF">
      <w:pPr>
        <w:jc w:val="both"/>
        <w:rPr>
          <w:rFonts w:ascii="Arial" w:hAnsi="Arial" w:cs="Arial"/>
          <w:sz w:val="20"/>
          <w:szCs w:val="20"/>
          <w:lang w:eastAsia="fr-FR"/>
        </w:rPr>
      </w:pPr>
    </w:p>
    <w:p w14:paraId="4EAA7BC0" w14:textId="77777777" w:rsidR="00F901B3" w:rsidRPr="00AC1353" w:rsidRDefault="00F901B3" w:rsidP="004550CF">
      <w:pPr>
        <w:numPr>
          <w:ilvl w:val="0"/>
          <w:numId w:val="26"/>
        </w:numPr>
        <w:jc w:val="both"/>
        <w:rPr>
          <w:rFonts w:ascii="Arial" w:hAnsi="Arial" w:cs="Arial"/>
          <w:sz w:val="20"/>
          <w:szCs w:val="20"/>
          <w:lang w:eastAsia="fr-FR"/>
        </w:rPr>
      </w:pPr>
      <w:r w:rsidRPr="00AC1353">
        <w:rPr>
          <w:rFonts w:ascii="Arial" w:hAnsi="Arial" w:cs="Arial"/>
          <w:b/>
          <w:sz w:val="20"/>
          <w:szCs w:val="20"/>
          <w:u w:val="single"/>
          <w:lang w:eastAsia="fr-FR"/>
        </w:rPr>
        <w:t>Livraison via La Poste</w:t>
      </w:r>
    </w:p>
    <w:p w14:paraId="7D5A4166" w14:textId="400B0395" w:rsidR="00F901B3" w:rsidRPr="00AC1353" w:rsidRDefault="00F901B3" w:rsidP="004550CF">
      <w:pPr>
        <w:jc w:val="both"/>
        <w:rPr>
          <w:rFonts w:ascii="Arial" w:hAnsi="Arial" w:cs="Arial"/>
          <w:sz w:val="20"/>
          <w:szCs w:val="20"/>
          <w:lang w:eastAsia="fr-FR"/>
        </w:rPr>
      </w:pPr>
      <w:r w:rsidRPr="00AC1353">
        <w:rPr>
          <w:rFonts w:ascii="Arial" w:hAnsi="Arial" w:cs="Arial"/>
          <w:sz w:val="20"/>
          <w:szCs w:val="20"/>
          <w:lang w:eastAsia="fr-FR"/>
        </w:rPr>
        <w:t xml:space="preserve">Pour toute </w:t>
      </w:r>
      <w:r w:rsidRPr="00AC1353">
        <w:rPr>
          <w:rFonts w:ascii="Arial" w:hAnsi="Arial" w:cs="Arial"/>
          <w:b/>
          <w:sz w:val="20"/>
          <w:szCs w:val="20"/>
          <w:lang w:eastAsia="fr-FR"/>
        </w:rPr>
        <w:t>livraison via La Poste</w:t>
      </w:r>
      <w:r w:rsidRPr="00AC1353">
        <w:rPr>
          <w:rFonts w:ascii="Arial" w:hAnsi="Arial" w:cs="Arial"/>
          <w:sz w:val="20"/>
          <w:szCs w:val="20"/>
          <w:lang w:eastAsia="fr-FR"/>
        </w:rPr>
        <w:t xml:space="preserve">, </w:t>
      </w:r>
      <w:r w:rsidRPr="00AC1353">
        <w:rPr>
          <w:rFonts w:ascii="Arial" w:hAnsi="Arial" w:cs="Arial"/>
          <w:b/>
          <w:sz w:val="20"/>
          <w:szCs w:val="20"/>
          <w:lang w:eastAsia="fr-FR"/>
        </w:rPr>
        <w:t>aussi bien</w:t>
      </w:r>
      <w:r w:rsidRPr="00AC1353">
        <w:rPr>
          <w:rFonts w:ascii="Arial" w:hAnsi="Arial" w:cs="Arial"/>
          <w:sz w:val="20"/>
          <w:szCs w:val="20"/>
          <w:lang w:eastAsia="fr-FR"/>
        </w:rPr>
        <w:t xml:space="preserve"> pour le </w:t>
      </w:r>
      <w:r w:rsidRPr="00AC1353">
        <w:rPr>
          <w:rFonts w:ascii="Arial" w:hAnsi="Arial" w:cs="Arial"/>
          <w:b/>
          <w:sz w:val="20"/>
          <w:szCs w:val="20"/>
          <w:lang w:eastAsia="fr-FR"/>
        </w:rPr>
        <w:t>musée d’Orsay</w:t>
      </w:r>
      <w:r w:rsidRPr="00AC1353">
        <w:rPr>
          <w:rFonts w:ascii="Arial" w:hAnsi="Arial" w:cs="Arial"/>
          <w:sz w:val="20"/>
          <w:szCs w:val="20"/>
          <w:lang w:eastAsia="fr-FR"/>
        </w:rPr>
        <w:t xml:space="preserve"> que du </w:t>
      </w:r>
      <w:r w:rsidRPr="00AC1353">
        <w:rPr>
          <w:rFonts w:ascii="Arial" w:hAnsi="Arial" w:cs="Arial"/>
          <w:b/>
          <w:sz w:val="20"/>
          <w:szCs w:val="20"/>
          <w:lang w:eastAsia="fr-FR"/>
        </w:rPr>
        <w:t>musée de l’Orangerie</w:t>
      </w:r>
      <w:r w:rsidRPr="00AC1353">
        <w:rPr>
          <w:rFonts w:ascii="Arial" w:hAnsi="Arial" w:cs="Arial"/>
          <w:sz w:val="20"/>
          <w:szCs w:val="20"/>
          <w:lang w:eastAsia="fr-FR"/>
        </w:rPr>
        <w:t>, les plis seront adressés par le titulaire du marché subséquent sur chacun des lots à l’adresse suivante :</w:t>
      </w:r>
    </w:p>
    <w:p w14:paraId="0A8BDF4B" w14:textId="00574C70" w:rsidR="00F901B3" w:rsidRPr="00195424" w:rsidRDefault="00195424" w:rsidP="00195424">
      <w:pPr>
        <w:pStyle w:val="Paragraphedeliste"/>
        <w:numPr>
          <w:ilvl w:val="0"/>
          <w:numId w:val="26"/>
        </w:numPr>
        <w:spacing w:after="0" w:line="360" w:lineRule="auto"/>
        <w:jc w:val="both"/>
        <w:rPr>
          <w:rFonts w:ascii="Arial" w:hAnsi="Arial" w:cs="Arial"/>
          <w:b/>
          <w:sz w:val="20"/>
          <w:szCs w:val="20"/>
          <w:lang w:eastAsia="fr-FR"/>
        </w:rPr>
      </w:pPr>
      <w:r w:rsidRPr="00195424">
        <w:rPr>
          <w:rFonts w:ascii="Arial" w:hAnsi="Arial" w:cs="Arial"/>
          <w:b/>
          <w:sz w:val="20"/>
          <w:szCs w:val="20"/>
          <w:lang w:eastAsia="fr-FR"/>
        </w:rPr>
        <w:t>Au m</w:t>
      </w:r>
      <w:r w:rsidR="00F901B3" w:rsidRPr="00195424">
        <w:rPr>
          <w:rFonts w:ascii="Arial" w:hAnsi="Arial" w:cs="Arial"/>
          <w:b/>
          <w:sz w:val="20"/>
          <w:szCs w:val="20"/>
          <w:lang w:eastAsia="fr-FR"/>
        </w:rPr>
        <w:t>usée d’Orsay</w:t>
      </w:r>
    </w:p>
    <w:p w14:paraId="3301EFD4" w14:textId="77777777" w:rsidR="00F901B3" w:rsidRPr="00AC1353" w:rsidRDefault="00F901B3" w:rsidP="004550CF">
      <w:pPr>
        <w:spacing w:after="0" w:line="360" w:lineRule="auto"/>
        <w:jc w:val="both"/>
        <w:rPr>
          <w:rFonts w:ascii="Arial" w:hAnsi="Arial" w:cs="Arial"/>
          <w:sz w:val="20"/>
          <w:szCs w:val="20"/>
          <w:lang w:eastAsia="fr-FR"/>
        </w:rPr>
      </w:pPr>
      <w:r w:rsidRPr="00AC1353">
        <w:rPr>
          <w:rFonts w:ascii="Arial" w:hAnsi="Arial" w:cs="Arial"/>
          <w:sz w:val="20"/>
          <w:szCs w:val="20"/>
          <w:lang w:eastAsia="fr-FR"/>
        </w:rPr>
        <w:t>Direction des éditions</w:t>
      </w:r>
    </w:p>
    <w:p w14:paraId="6105FBD0" w14:textId="6FC34FB7" w:rsidR="00F901B3" w:rsidRDefault="00F901B3" w:rsidP="004550CF">
      <w:pPr>
        <w:spacing w:after="0" w:line="360" w:lineRule="auto"/>
        <w:jc w:val="both"/>
        <w:rPr>
          <w:rFonts w:ascii="Arial" w:hAnsi="Arial" w:cs="Arial"/>
          <w:sz w:val="20"/>
          <w:szCs w:val="20"/>
          <w:lang w:eastAsia="fr-FR"/>
        </w:rPr>
      </w:pPr>
      <w:r w:rsidRPr="00AC1353">
        <w:rPr>
          <w:rFonts w:ascii="Arial" w:hAnsi="Arial" w:cs="Arial"/>
          <w:sz w:val="20"/>
          <w:szCs w:val="20"/>
          <w:lang w:eastAsia="fr-FR"/>
        </w:rPr>
        <w:t>Esplanade Valéry Giscard d’Estaing</w:t>
      </w:r>
      <w:bookmarkStart w:id="13" w:name="_GoBack"/>
      <w:bookmarkEnd w:id="13"/>
      <w:r w:rsidR="00706D10">
        <w:rPr>
          <w:rFonts w:ascii="Arial" w:hAnsi="Arial" w:cs="Arial"/>
          <w:sz w:val="20"/>
          <w:szCs w:val="20"/>
          <w:lang w:eastAsia="fr-FR"/>
        </w:rPr>
        <w:t xml:space="preserve"> </w:t>
      </w:r>
      <w:r w:rsidRPr="00AC1353">
        <w:rPr>
          <w:rFonts w:ascii="Arial" w:hAnsi="Arial" w:cs="Arial"/>
          <w:sz w:val="20"/>
          <w:szCs w:val="20"/>
          <w:lang w:eastAsia="fr-FR"/>
        </w:rPr>
        <w:t>75</w:t>
      </w:r>
      <w:r w:rsidR="00706D10">
        <w:rPr>
          <w:rFonts w:ascii="Arial" w:hAnsi="Arial" w:cs="Arial"/>
          <w:sz w:val="20"/>
          <w:szCs w:val="20"/>
          <w:lang w:eastAsia="fr-FR"/>
        </w:rPr>
        <w:t>007</w:t>
      </w:r>
      <w:r w:rsidRPr="00AC1353">
        <w:rPr>
          <w:rFonts w:ascii="Arial" w:hAnsi="Arial" w:cs="Arial"/>
          <w:sz w:val="20"/>
          <w:szCs w:val="20"/>
          <w:lang w:eastAsia="fr-FR"/>
        </w:rPr>
        <w:t xml:space="preserve"> Paris </w:t>
      </w:r>
    </w:p>
    <w:p w14:paraId="55F0CD68" w14:textId="77777777" w:rsidR="00195424" w:rsidRPr="00AC1353" w:rsidRDefault="00195424" w:rsidP="004550CF">
      <w:pPr>
        <w:spacing w:after="0" w:line="360" w:lineRule="auto"/>
        <w:jc w:val="both"/>
        <w:rPr>
          <w:rFonts w:ascii="Arial" w:hAnsi="Arial" w:cs="Arial"/>
          <w:sz w:val="20"/>
          <w:szCs w:val="20"/>
          <w:lang w:eastAsia="fr-FR"/>
        </w:rPr>
      </w:pPr>
    </w:p>
    <w:p w14:paraId="0CDA9802" w14:textId="51EA9A98" w:rsidR="00195424" w:rsidRPr="00195424" w:rsidRDefault="00195424" w:rsidP="00195424">
      <w:pPr>
        <w:pStyle w:val="Paragraphedeliste"/>
        <w:numPr>
          <w:ilvl w:val="0"/>
          <w:numId w:val="26"/>
        </w:numPr>
        <w:jc w:val="both"/>
        <w:rPr>
          <w:rFonts w:ascii="Arial" w:hAnsi="Arial" w:cs="Arial"/>
          <w:b/>
          <w:sz w:val="20"/>
          <w:szCs w:val="20"/>
        </w:rPr>
      </w:pPr>
      <w:r w:rsidRPr="00195424">
        <w:rPr>
          <w:rFonts w:ascii="Arial" w:hAnsi="Arial" w:cs="Arial"/>
          <w:b/>
          <w:sz w:val="20"/>
          <w:szCs w:val="20"/>
        </w:rPr>
        <w:t>Au musée de l’Orangerie</w:t>
      </w:r>
    </w:p>
    <w:p w14:paraId="7541F015" w14:textId="1DAAA830" w:rsidR="00195424" w:rsidRDefault="00195424" w:rsidP="00195424">
      <w:pPr>
        <w:jc w:val="both"/>
        <w:rPr>
          <w:rFonts w:ascii="Arial" w:hAnsi="Arial" w:cs="Arial"/>
          <w:sz w:val="20"/>
          <w:szCs w:val="20"/>
          <w:lang w:eastAsia="fr-FR"/>
        </w:rPr>
      </w:pPr>
      <w:r w:rsidRPr="00195424">
        <w:rPr>
          <w:rFonts w:ascii="Arial" w:hAnsi="Arial" w:cs="Arial"/>
          <w:sz w:val="20"/>
          <w:szCs w:val="20"/>
          <w:lang w:eastAsia="fr-FR"/>
        </w:rPr>
        <w:t>Direction</w:t>
      </w:r>
    </w:p>
    <w:p w14:paraId="6A25E0A0" w14:textId="5379731D" w:rsidR="00195424" w:rsidRDefault="00195424" w:rsidP="00195424">
      <w:pPr>
        <w:jc w:val="both"/>
        <w:rPr>
          <w:rFonts w:ascii="Arial" w:hAnsi="Arial" w:cs="Arial"/>
          <w:sz w:val="20"/>
          <w:szCs w:val="20"/>
          <w:lang w:eastAsia="fr-FR"/>
        </w:rPr>
      </w:pPr>
      <w:r w:rsidRPr="00195424">
        <w:rPr>
          <w:rFonts w:ascii="Arial" w:hAnsi="Arial" w:cs="Arial"/>
          <w:sz w:val="20"/>
          <w:szCs w:val="20"/>
          <w:lang w:eastAsia="fr-FR"/>
        </w:rPr>
        <w:t>Jardin des Tuileries 75001 Paris</w:t>
      </w:r>
    </w:p>
    <w:p w14:paraId="72516B23" w14:textId="77777777" w:rsidR="00672FD0" w:rsidRDefault="00672FD0" w:rsidP="00195424">
      <w:pPr>
        <w:jc w:val="both"/>
        <w:rPr>
          <w:rFonts w:ascii="Arial" w:hAnsi="Arial" w:cs="Arial"/>
          <w:sz w:val="20"/>
          <w:szCs w:val="20"/>
        </w:rPr>
      </w:pPr>
    </w:p>
    <w:p w14:paraId="4EAC9CCF" w14:textId="50882B26" w:rsidR="00195424" w:rsidRDefault="00672FD0" w:rsidP="00195424">
      <w:pPr>
        <w:jc w:val="both"/>
        <w:rPr>
          <w:rFonts w:ascii="Arial" w:hAnsi="Arial" w:cs="Arial"/>
          <w:sz w:val="20"/>
          <w:szCs w:val="20"/>
        </w:rPr>
      </w:pPr>
      <w:r>
        <w:rPr>
          <w:rFonts w:ascii="Arial" w:hAnsi="Arial" w:cs="Arial"/>
          <w:sz w:val="20"/>
          <w:szCs w:val="20"/>
        </w:rPr>
        <w:t>Pour chaque livraison, les</w:t>
      </w:r>
      <w:r w:rsidR="00195424" w:rsidRPr="00AC1353">
        <w:rPr>
          <w:rFonts w:ascii="Arial" w:hAnsi="Arial" w:cs="Arial"/>
          <w:sz w:val="20"/>
          <w:szCs w:val="20"/>
        </w:rPr>
        <w:t xml:space="preserve"> prestations livrées devront être accompagnées de bons de livraison.</w:t>
      </w:r>
    </w:p>
    <w:p w14:paraId="3039AC4F" w14:textId="77777777" w:rsidR="00195424" w:rsidRPr="00195424" w:rsidRDefault="00195424" w:rsidP="00195424">
      <w:pPr>
        <w:jc w:val="both"/>
        <w:rPr>
          <w:rFonts w:ascii="Arial" w:hAnsi="Arial" w:cs="Arial"/>
          <w:sz w:val="20"/>
          <w:szCs w:val="20"/>
        </w:rPr>
      </w:pPr>
    </w:p>
    <w:p w14:paraId="763D0745" w14:textId="511A8550" w:rsidR="000A40F3" w:rsidRDefault="00B6302F" w:rsidP="004550CF">
      <w:pPr>
        <w:pStyle w:val="Titre3"/>
        <w:jc w:val="both"/>
        <w:rPr>
          <w:rFonts w:ascii="Arial" w:hAnsi="Arial" w:cs="Arial"/>
          <w:b/>
          <w:color w:val="auto"/>
          <w:sz w:val="20"/>
          <w:szCs w:val="20"/>
        </w:rPr>
      </w:pPr>
      <w:bookmarkStart w:id="14" w:name="_Toc197963021"/>
      <w:r>
        <w:rPr>
          <w:rFonts w:ascii="Arial" w:hAnsi="Arial" w:cs="Arial"/>
          <w:b/>
          <w:color w:val="auto"/>
          <w:sz w:val="20"/>
          <w:szCs w:val="20"/>
        </w:rPr>
        <w:t>4</w:t>
      </w:r>
      <w:r w:rsidR="000A40F3" w:rsidRPr="00B6302F">
        <w:rPr>
          <w:rFonts w:ascii="Arial" w:hAnsi="Arial" w:cs="Arial"/>
          <w:b/>
          <w:color w:val="auto"/>
          <w:sz w:val="20"/>
          <w:szCs w:val="20"/>
        </w:rPr>
        <w:t>.5 Délais</w:t>
      </w:r>
      <w:bookmarkEnd w:id="14"/>
    </w:p>
    <w:p w14:paraId="63E8FF84" w14:textId="50FE4F89" w:rsidR="000A40F3" w:rsidRDefault="000A40F3" w:rsidP="004550CF">
      <w:pPr>
        <w:pStyle w:val="Notedebasdepage1"/>
        <w:spacing w:after="160" w:line="259" w:lineRule="auto"/>
        <w:jc w:val="both"/>
        <w:rPr>
          <w:rFonts w:cs="Arial"/>
        </w:rPr>
      </w:pPr>
      <w:r w:rsidRPr="00AC1353">
        <w:rPr>
          <w:rFonts w:cs="Arial"/>
        </w:rPr>
        <w:t xml:space="preserve">Les délais de livraison sont ceux renseignés aux titulaires des marchés subséquents dans les lettres de </w:t>
      </w:r>
      <w:r w:rsidR="00AC1353" w:rsidRPr="00AC1353">
        <w:rPr>
          <w:rFonts w:cs="Arial"/>
        </w:rPr>
        <w:t>consultation</w:t>
      </w:r>
      <w:r w:rsidR="004550CF">
        <w:rPr>
          <w:rFonts w:cs="Arial"/>
        </w:rPr>
        <w:t>.</w:t>
      </w:r>
      <w:r w:rsidRPr="00AC1353">
        <w:rPr>
          <w:rFonts w:cs="Arial"/>
        </w:rPr>
        <w:t xml:space="preserve"> </w:t>
      </w:r>
    </w:p>
    <w:p w14:paraId="60BAA230" w14:textId="60062658" w:rsidR="000A40F3" w:rsidRPr="00AC1353" w:rsidRDefault="000A40F3" w:rsidP="004550CF">
      <w:pPr>
        <w:jc w:val="both"/>
        <w:rPr>
          <w:rFonts w:ascii="Arial" w:hAnsi="Arial" w:cs="Arial"/>
          <w:sz w:val="20"/>
          <w:szCs w:val="20"/>
        </w:rPr>
      </w:pPr>
      <w:r w:rsidRPr="00AC1353">
        <w:rPr>
          <w:rFonts w:ascii="Arial" w:hAnsi="Arial" w:cs="Arial"/>
          <w:sz w:val="20"/>
          <w:szCs w:val="20"/>
        </w:rPr>
        <w:t>Ils courent à compter de la transmission des fichiers et prend fin à la livraison des prestations.</w:t>
      </w:r>
    </w:p>
    <w:p w14:paraId="72ED009F" w14:textId="77777777" w:rsidR="000A40F3" w:rsidRPr="00AC1353" w:rsidRDefault="000A40F3" w:rsidP="004550CF">
      <w:pPr>
        <w:jc w:val="both"/>
        <w:rPr>
          <w:rFonts w:ascii="Arial" w:hAnsi="Arial" w:cs="Arial"/>
          <w:sz w:val="20"/>
          <w:szCs w:val="20"/>
        </w:rPr>
      </w:pPr>
      <w:r w:rsidRPr="00AC1353">
        <w:rPr>
          <w:rFonts w:ascii="Arial" w:hAnsi="Arial" w:cs="Arial"/>
          <w:sz w:val="20"/>
          <w:szCs w:val="20"/>
        </w:rPr>
        <w:t>En cas de pluralité de points de livraison, le délai prend fin lorsque tous les sites concernés par un marché subséquent ont été livrés.</w:t>
      </w:r>
    </w:p>
    <w:p w14:paraId="54D2D147" w14:textId="17FA813C" w:rsidR="000A40F3" w:rsidRPr="00AC1353" w:rsidRDefault="000A40F3" w:rsidP="004550CF">
      <w:pPr>
        <w:jc w:val="both"/>
        <w:rPr>
          <w:rFonts w:ascii="Arial" w:hAnsi="Arial" w:cs="Arial"/>
          <w:sz w:val="20"/>
          <w:szCs w:val="20"/>
        </w:rPr>
      </w:pPr>
    </w:p>
    <w:p w14:paraId="7ACD8298" w14:textId="5E23405D" w:rsidR="007C5D4F" w:rsidRPr="006E17D4" w:rsidRDefault="002179A6" w:rsidP="004550CF">
      <w:pPr>
        <w:pStyle w:val="Titre2"/>
        <w:jc w:val="both"/>
        <w:rPr>
          <w:rFonts w:ascii="Arial" w:hAnsi="Arial" w:cs="Arial"/>
          <w:b/>
          <w:color w:val="000000" w:themeColor="text1"/>
          <w:sz w:val="20"/>
          <w:szCs w:val="20"/>
          <w:u w:val="single"/>
        </w:rPr>
      </w:pPr>
      <w:bookmarkStart w:id="15" w:name="_Toc197963022"/>
      <w:r w:rsidRPr="006E17D4">
        <w:rPr>
          <w:rFonts w:ascii="Arial" w:hAnsi="Arial" w:cs="Arial"/>
          <w:b/>
          <w:color w:val="000000" w:themeColor="text1"/>
          <w:sz w:val="20"/>
          <w:szCs w:val="20"/>
          <w:u w:val="single"/>
        </w:rPr>
        <w:t xml:space="preserve">Article </w:t>
      </w:r>
      <w:r w:rsidR="00B6302F">
        <w:rPr>
          <w:rFonts w:ascii="Arial" w:hAnsi="Arial" w:cs="Arial"/>
          <w:b/>
          <w:color w:val="000000" w:themeColor="text1"/>
          <w:sz w:val="20"/>
          <w:szCs w:val="20"/>
          <w:u w:val="single"/>
        </w:rPr>
        <w:t>5</w:t>
      </w:r>
      <w:r w:rsidRPr="006E17D4">
        <w:rPr>
          <w:rFonts w:ascii="Arial" w:hAnsi="Arial" w:cs="Arial"/>
          <w:b/>
          <w:color w:val="000000" w:themeColor="text1"/>
          <w:sz w:val="20"/>
          <w:szCs w:val="20"/>
          <w:u w:val="single"/>
        </w:rPr>
        <w:t>.</w:t>
      </w:r>
      <w:r w:rsidR="007C5D4F" w:rsidRPr="006E17D4">
        <w:rPr>
          <w:rFonts w:ascii="Arial" w:hAnsi="Arial" w:cs="Arial"/>
          <w:b/>
          <w:color w:val="000000" w:themeColor="text1"/>
          <w:sz w:val="20"/>
          <w:szCs w:val="20"/>
          <w:u w:val="single"/>
        </w:rPr>
        <w:t xml:space="preserve"> Equipe</w:t>
      </w:r>
      <w:r w:rsidRPr="006E17D4">
        <w:rPr>
          <w:rFonts w:ascii="Arial" w:hAnsi="Arial" w:cs="Arial"/>
          <w:b/>
          <w:color w:val="000000" w:themeColor="text1"/>
          <w:sz w:val="20"/>
          <w:szCs w:val="20"/>
          <w:u w:val="single"/>
        </w:rPr>
        <w:t>s</w:t>
      </w:r>
      <w:r w:rsidR="007C5D4F" w:rsidRPr="006E17D4">
        <w:rPr>
          <w:rFonts w:ascii="Arial" w:hAnsi="Arial" w:cs="Arial"/>
          <w:b/>
          <w:color w:val="000000" w:themeColor="text1"/>
          <w:sz w:val="20"/>
          <w:szCs w:val="20"/>
          <w:u w:val="single"/>
        </w:rPr>
        <w:t xml:space="preserve"> d</w:t>
      </w:r>
      <w:r w:rsidRPr="006E17D4">
        <w:rPr>
          <w:rFonts w:ascii="Arial" w:hAnsi="Arial" w:cs="Arial"/>
          <w:b/>
          <w:color w:val="000000" w:themeColor="text1"/>
          <w:sz w:val="20"/>
          <w:szCs w:val="20"/>
          <w:u w:val="single"/>
        </w:rPr>
        <w:t>es</w:t>
      </w:r>
      <w:r w:rsidR="007C5D4F" w:rsidRPr="006E17D4">
        <w:rPr>
          <w:rFonts w:ascii="Arial" w:hAnsi="Arial" w:cs="Arial"/>
          <w:b/>
          <w:color w:val="000000" w:themeColor="text1"/>
          <w:sz w:val="20"/>
          <w:szCs w:val="20"/>
          <w:u w:val="single"/>
        </w:rPr>
        <w:t xml:space="preserve"> titulaire</w:t>
      </w:r>
      <w:r w:rsidRPr="006E17D4">
        <w:rPr>
          <w:rFonts w:ascii="Arial" w:hAnsi="Arial" w:cs="Arial"/>
          <w:b/>
          <w:color w:val="000000" w:themeColor="text1"/>
          <w:sz w:val="20"/>
          <w:szCs w:val="20"/>
          <w:u w:val="single"/>
        </w:rPr>
        <w:t>s</w:t>
      </w:r>
      <w:bookmarkEnd w:id="15"/>
    </w:p>
    <w:p w14:paraId="3918016C" w14:textId="77777777" w:rsidR="007C5D4F" w:rsidRPr="006E17D4" w:rsidRDefault="007C5D4F" w:rsidP="004550CF">
      <w:pPr>
        <w:spacing w:after="0" w:line="240" w:lineRule="auto"/>
        <w:ind w:left="428"/>
        <w:jc w:val="both"/>
        <w:rPr>
          <w:rFonts w:ascii="Arial" w:hAnsi="Arial" w:cs="Arial"/>
          <w:color w:val="000000"/>
          <w:sz w:val="20"/>
          <w:szCs w:val="20"/>
        </w:rPr>
      </w:pPr>
    </w:p>
    <w:p w14:paraId="451DDADF" w14:textId="4870F7E9" w:rsidR="00887B95" w:rsidRPr="006E17D4" w:rsidRDefault="00887B95" w:rsidP="004550CF">
      <w:pPr>
        <w:spacing w:after="0" w:line="288" w:lineRule="auto"/>
        <w:ind w:right="425"/>
        <w:jc w:val="both"/>
        <w:rPr>
          <w:rFonts w:ascii="Arial" w:hAnsi="Arial" w:cs="Arial"/>
          <w:color w:val="000000"/>
          <w:sz w:val="20"/>
          <w:szCs w:val="20"/>
        </w:rPr>
      </w:pPr>
      <w:r w:rsidRPr="006E17D4">
        <w:rPr>
          <w:rFonts w:ascii="Arial" w:hAnsi="Arial" w:cs="Arial"/>
          <w:color w:val="000000"/>
          <w:sz w:val="20"/>
          <w:szCs w:val="20"/>
        </w:rPr>
        <w:t>Il est attendu des titulaires de chacun des lots de pr</w:t>
      </w:r>
      <w:r w:rsidR="0084019B">
        <w:rPr>
          <w:rFonts w:ascii="Arial" w:hAnsi="Arial" w:cs="Arial"/>
          <w:color w:val="000000"/>
          <w:sz w:val="20"/>
          <w:szCs w:val="20"/>
        </w:rPr>
        <w:t>ésenter une équipe structurée,</w:t>
      </w:r>
      <w:r w:rsidRPr="006E17D4">
        <w:rPr>
          <w:rFonts w:ascii="Arial" w:hAnsi="Arial" w:cs="Arial"/>
          <w:color w:val="000000"/>
          <w:sz w:val="20"/>
          <w:szCs w:val="20"/>
        </w:rPr>
        <w:t xml:space="preserve"> dans la mesure du possible, pérenne, sur toute la durée de l’accord-cadre alloti </w:t>
      </w:r>
      <w:r w:rsidR="0084019B">
        <w:rPr>
          <w:rFonts w:ascii="Arial" w:hAnsi="Arial" w:cs="Arial"/>
          <w:color w:val="000000"/>
          <w:sz w:val="20"/>
          <w:szCs w:val="20"/>
        </w:rPr>
        <w:t xml:space="preserve">et </w:t>
      </w:r>
      <w:r w:rsidRPr="006E17D4">
        <w:rPr>
          <w:rFonts w:ascii="Arial" w:hAnsi="Arial" w:cs="Arial"/>
          <w:color w:val="000000"/>
          <w:sz w:val="20"/>
          <w:szCs w:val="20"/>
        </w:rPr>
        <w:t>dont les rôles et les missions de chacun des membres seront bien définis.</w:t>
      </w:r>
    </w:p>
    <w:p w14:paraId="25626698" w14:textId="1C0B5E12" w:rsidR="00887B95" w:rsidRPr="006E17D4" w:rsidRDefault="00887B95" w:rsidP="004550CF">
      <w:pPr>
        <w:spacing w:after="0" w:line="288" w:lineRule="auto"/>
        <w:ind w:right="425"/>
        <w:jc w:val="both"/>
        <w:rPr>
          <w:rFonts w:ascii="Arial" w:hAnsi="Arial" w:cs="Arial"/>
          <w:color w:val="000000"/>
          <w:sz w:val="20"/>
          <w:szCs w:val="20"/>
        </w:rPr>
      </w:pPr>
      <w:r w:rsidRPr="006E17D4">
        <w:rPr>
          <w:rFonts w:ascii="Arial" w:hAnsi="Arial" w:cs="Arial"/>
          <w:color w:val="000000"/>
          <w:sz w:val="20"/>
          <w:szCs w:val="20"/>
        </w:rPr>
        <w:t>Un point d’attention est particulièrement demandé au</w:t>
      </w:r>
      <w:r w:rsidR="004550CF">
        <w:rPr>
          <w:rFonts w:ascii="Arial" w:hAnsi="Arial" w:cs="Arial"/>
          <w:color w:val="000000"/>
          <w:sz w:val="20"/>
          <w:szCs w:val="20"/>
        </w:rPr>
        <w:t>x</w:t>
      </w:r>
      <w:r w:rsidRPr="006E17D4">
        <w:rPr>
          <w:rFonts w:ascii="Arial" w:hAnsi="Arial" w:cs="Arial"/>
          <w:color w:val="000000"/>
          <w:sz w:val="20"/>
          <w:szCs w:val="20"/>
        </w:rPr>
        <w:t xml:space="preserve"> titulaire</w:t>
      </w:r>
      <w:r w:rsidR="004550CF">
        <w:rPr>
          <w:rFonts w:ascii="Arial" w:hAnsi="Arial" w:cs="Arial"/>
          <w:color w:val="000000"/>
          <w:sz w:val="20"/>
          <w:szCs w:val="20"/>
        </w:rPr>
        <w:t>s</w:t>
      </w:r>
      <w:r w:rsidRPr="006E17D4">
        <w:rPr>
          <w:rFonts w:ascii="Arial" w:hAnsi="Arial" w:cs="Arial"/>
          <w:color w:val="000000"/>
          <w:sz w:val="20"/>
          <w:szCs w:val="20"/>
        </w:rPr>
        <w:t xml:space="preserve"> sur le suivi de la fabrication et de la facturation.</w:t>
      </w:r>
    </w:p>
    <w:p w14:paraId="4B0696EE" w14:textId="77777777" w:rsidR="00887B95" w:rsidRPr="006E17D4" w:rsidRDefault="00887B95" w:rsidP="004550CF">
      <w:pPr>
        <w:spacing w:after="0" w:line="240" w:lineRule="auto"/>
        <w:ind w:left="708"/>
        <w:jc w:val="both"/>
        <w:rPr>
          <w:rFonts w:ascii="Arial" w:hAnsi="Arial" w:cs="Arial"/>
          <w:sz w:val="20"/>
          <w:szCs w:val="20"/>
        </w:rPr>
      </w:pPr>
    </w:p>
    <w:p w14:paraId="56D90DC3" w14:textId="34315C48" w:rsidR="00887B95" w:rsidRPr="006E17D4" w:rsidRDefault="00887B95" w:rsidP="004550CF">
      <w:pPr>
        <w:spacing w:after="0" w:line="288" w:lineRule="auto"/>
        <w:ind w:right="425"/>
        <w:jc w:val="both"/>
        <w:rPr>
          <w:rFonts w:ascii="Arial" w:hAnsi="Arial" w:cs="Arial"/>
          <w:color w:val="000000"/>
          <w:sz w:val="20"/>
          <w:szCs w:val="20"/>
        </w:rPr>
      </w:pPr>
      <w:r w:rsidRPr="006E17D4">
        <w:rPr>
          <w:rFonts w:ascii="Arial" w:hAnsi="Arial" w:cs="Arial"/>
          <w:color w:val="000000"/>
          <w:sz w:val="20"/>
          <w:szCs w:val="20"/>
        </w:rPr>
        <w:t xml:space="preserve">A cette fin, cette équipe sera coordonnée par un ou plusieurs interlocuteurs privilégiés en terme afin de faciliter les échanges avec l’EPMO-VGE et dont les coordonnées et les fonctions seront énoncées </w:t>
      </w:r>
      <w:r w:rsidR="004550CF">
        <w:rPr>
          <w:rFonts w:ascii="Arial" w:hAnsi="Arial" w:cs="Arial"/>
          <w:color w:val="000000"/>
          <w:sz w:val="20"/>
          <w:szCs w:val="20"/>
        </w:rPr>
        <w:t>au mémoire technique</w:t>
      </w:r>
      <w:r w:rsidRPr="006E17D4">
        <w:rPr>
          <w:rFonts w:ascii="Arial" w:hAnsi="Arial" w:cs="Arial"/>
          <w:color w:val="000000"/>
          <w:sz w:val="20"/>
          <w:szCs w:val="20"/>
        </w:rPr>
        <w:t>.</w:t>
      </w:r>
    </w:p>
    <w:p w14:paraId="5FF1E1DB" w14:textId="77777777" w:rsidR="00887B95" w:rsidRPr="006E17D4" w:rsidRDefault="00887B95" w:rsidP="004550CF">
      <w:pPr>
        <w:spacing w:after="0" w:line="240" w:lineRule="auto"/>
        <w:ind w:left="428"/>
        <w:jc w:val="both"/>
        <w:rPr>
          <w:rFonts w:ascii="Arial" w:hAnsi="Arial" w:cs="Arial"/>
          <w:sz w:val="20"/>
          <w:szCs w:val="20"/>
          <w:highlight w:val="yellow"/>
        </w:rPr>
      </w:pPr>
    </w:p>
    <w:p w14:paraId="2B5E1870" w14:textId="18FCD233" w:rsidR="002179A6" w:rsidRPr="006E17D4" w:rsidRDefault="002179A6" w:rsidP="004550CF">
      <w:pPr>
        <w:spacing w:after="0" w:line="240" w:lineRule="auto"/>
        <w:jc w:val="both"/>
        <w:rPr>
          <w:rFonts w:ascii="Arial" w:hAnsi="Arial" w:cs="Arial"/>
          <w:color w:val="000000"/>
          <w:sz w:val="20"/>
          <w:szCs w:val="20"/>
        </w:rPr>
      </w:pPr>
      <w:r w:rsidRPr="006E17D4">
        <w:rPr>
          <w:rFonts w:ascii="Arial" w:hAnsi="Arial" w:cs="Arial"/>
          <w:color w:val="000000"/>
          <w:sz w:val="20"/>
          <w:szCs w:val="20"/>
        </w:rPr>
        <w:t>En cas de modification des coordonnées</w:t>
      </w:r>
      <w:r w:rsidR="004550CF">
        <w:rPr>
          <w:rFonts w:ascii="Arial" w:hAnsi="Arial" w:cs="Arial"/>
          <w:color w:val="000000"/>
          <w:sz w:val="20"/>
          <w:szCs w:val="20"/>
        </w:rPr>
        <w:t xml:space="preserve"> du ou des interlocuteurs privilégiés</w:t>
      </w:r>
      <w:r w:rsidRPr="006E17D4">
        <w:rPr>
          <w:rFonts w:ascii="Arial" w:hAnsi="Arial" w:cs="Arial"/>
          <w:color w:val="000000"/>
          <w:sz w:val="20"/>
          <w:szCs w:val="20"/>
        </w:rPr>
        <w:t>, il appartient au</w:t>
      </w:r>
      <w:r w:rsidR="004550CF">
        <w:rPr>
          <w:rFonts w:ascii="Arial" w:hAnsi="Arial" w:cs="Arial"/>
          <w:color w:val="000000"/>
          <w:sz w:val="20"/>
          <w:szCs w:val="20"/>
        </w:rPr>
        <w:t>x</w:t>
      </w:r>
      <w:r w:rsidRPr="006E17D4">
        <w:rPr>
          <w:rFonts w:ascii="Arial" w:hAnsi="Arial" w:cs="Arial"/>
          <w:color w:val="000000"/>
          <w:sz w:val="20"/>
          <w:szCs w:val="20"/>
        </w:rPr>
        <w:t xml:space="preserve"> titulaire</w:t>
      </w:r>
      <w:r w:rsidR="004550CF">
        <w:rPr>
          <w:rFonts w:ascii="Arial" w:hAnsi="Arial" w:cs="Arial"/>
          <w:color w:val="000000"/>
          <w:sz w:val="20"/>
          <w:szCs w:val="20"/>
        </w:rPr>
        <w:t>s</w:t>
      </w:r>
      <w:r w:rsidRPr="006E17D4">
        <w:rPr>
          <w:rFonts w:ascii="Arial" w:hAnsi="Arial" w:cs="Arial"/>
          <w:color w:val="000000"/>
          <w:sz w:val="20"/>
          <w:szCs w:val="20"/>
        </w:rPr>
        <w:t xml:space="preserve"> d’en informer </w:t>
      </w:r>
      <w:r w:rsidR="00887B95" w:rsidRPr="006E17D4">
        <w:rPr>
          <w:rFonts w:ascii="Arial" w:hAnsi="Arial" w:cs="Arial"/>
          <w:color w:val="000000"/>
          <w:sz w:val="20"/>
          <w:szCs w:val="20"/>
        </w:rPr>
        <w:t xml:space="preserve">sans délai l’EPMO-VGE, </w:t>
      </w:r>
      <w:r w:rsidRPr="006E17D4">
        <w:rPr>
          <w:rFonts w:ascii="Arial" w:hAnsi="Arial" w:cs="Arial"/>
          <w:color w:val="000000"/>
          <w:sz w:val="20"/>
          <w:szCs w:val="20"/>
        </w:rPr>
        <w:t xml:space="preserve">par tout moyen permettant d’en </w:t>
      </w:r>
      <w:r w:rsidR="00887B95" w:rsidRPr="006E17D4">
        <w:rPr>
          <w:rFonts w:ascii="Arial" w:hAnsi="Arial" w:cs="Arial"/>
          <w:color w:val="000000"/>
          <w:sz w:val="20"/>
          <w:szCs w:val="20"/>
        </w:rPr>
        <w:t xml:space="preserve">assurer la bonne transmission </w:t>
      </w:r>
      <w:r w:rsidR="004550CF">
        <w:rPr>
          <w:rFonts w:ascii="Arial" w:hAnsi="Arial" w:cs="Arial"/>
          <w:color w:val="000000"/>
          <w:sz w:val="20"/>
          <w:szCs w:val="20"/>
        </w:rPr>
        <w:t xml:space="preserve">certaine </w:t>
      </w:r>
      <w:r w:rsidR="00887B95" w:rsidRPr="006E17D4">
        <w:rPr>
          <w:rFonts w:ascii="Arial" w:hAnsi="Arial" w:cs="Arial"/>
          <w:color w:val="000000"/>
          <w:sz w:val="20"/>
          <w:szCs w:val="20"/>
        </w:rPr>
        <w:t>(mail ou c</w:t>
      </w:r>
      <w:r w:rsidRPr="006E17D4">
        <w:rPr>
          <w:rFonts w:ascii="Arial" w:hAnsi="Arial" w:cs="Arial"/>
          <w:color w:val="000000"/>
          <w:sz w:val="20"/>
          <w:szCs w:val="20"/>
        </w:rPr>
        <w:t xml:space="preserve">ourrier recommandé avec accusé de réception, etc…). </w:t>
      </w:r>
    </w:p>
    <w:p w14:paraId="53DC3FED" w14:textId="77777777" w:rsidR="002179A6" w:rsidRPr="006E17D4" w:rsidRDefault="002179A6" w:rsidP="004550CF">
      <w:pPr>
        <w:spacing w:after="0" w:line="240" w:lineRule="auto"/>
        <w:jc w:val="both"/>
        <w:rPr>
          <w:rFonts w:ascii="Arial" w:hAnsi="Arial" w:cs="Arial"/>
          <w:color w:val="000000"/>
          <w:sz w:val="20"/>
          <w:szCs w:val="20"/>
        </w:rPr>
      </w:pPr>
    </w:p>
    <w:p w14:paraId="438D4CA0" w14:textId="26C06743" w:rsidR="002179A6" w:rsidRPr="006E17D4" w:rsidRDefault="00887B95" w:rsidP="004550CF">
      <w:pPr>
        <w:spacing w:after="0" w:line="240" w:lineRule="auto"/>
        <w:jc w:val="both"/>
        <w:rPr>
          <w:rFonts w:ascii="Arial" w:hAnsi="Arial" w:cs="Arial"/>
          <w:color w:val="000000"/>
          <w:sz w:val="20"/>
          <w:szCs w:val="20"/>
        </w:rPr>
      </w:pPr>
      <w:r w:rsidRPr="006E17D4">
        <w:rPr>
          <w:rFonts w:ascii="Arial" w:hAnsi="Arial" w:cs="Arial"/>
          <w:color w:val="000000"/>
          <w:sz w:val="20"/>
          <w:szCs w:val="20"/>
        </w:rPr>
        <w:t>De plus, l’EPMO-VGE</w:t>
      </w:r>
      <w:r w:rsidR="002179A6" w:rsidRPr="006E17D4">
        <w:rPr>
          <w:rFonts w:ascii="Arial" w:hAnsi="Arial" w:cs="Arial"/>
          <w:color w:val="000000"/>
          <w:sz w:val="20"/>
          <w:szCs w:val="20"/>
        </w:rPr>
        <w:t xml:space="preserve"> ne saurait être tenu responsable des conséquences nées de la non-observation des stipulations mentionnées ci-dessus, notamment lorsqu’un titulaire de l’accord-cadre n’a pas été en mesure de répondre dans les délais</w:t>
      </w:r>
      <w:r w:rsidRPr="006E17D4">
        <w:rPr>
          <w:rFonts w:ascii="Arial" w:hAnsi="Arial" w:cs="Arial"/>
          <w:color w:val="000000"/>
          <w:sz w:val="20"/>
          <w:szCs w:val="20"/>
        </w:rPr>
        <w:t>,</w:t>
      </w:r>
      <w:r w:rsidR="002179A6" w:rsidRPr="006E17D4">
        <w:rPr>
          <w:rFonts w:ascii="Arial" w:hAnsi="Arial" w:cs="Arial"/>
          <w:color w:val="000000"/>
          <w:sz w:val="20"/>
          <w:szCs w:val="20"/>
        </w:rPr>
        <w:t xml:space="preserve"> </w:t>
      </w:r>
      <w:r w:rsidRPr="006E17D4">
        <w:rPr>
          <w:rFonts w:ascii="Arial" w:hAnsi="Arial" w:cs="Arial"/>
          <w:color w:val="000000"/>
          <w:sz w:val="20"/>
          <w:szCs w:val="20"/>
        </w:rPr>
        <w:t>à</w:t>
      </w:r>
      <w:r w:rsidR="002179A6" w:rsidRPr="006E17D4">
        <w:rPr>
          <w:rFonts w:ascii="Arial" w:hAnsi="Arial" w:cs="Arial"/>
          <w:color w:val="000000"/>
          <w:sz w:val="20"/>
          <w:szCs w:val="20"/>
        </w:rPr>
        <w:t xml:space="preserve"> la passation d’un marché subséquent.</w:t>
      </w:r>
      <w:r w:rsidR="004550CF">
        <w:rPr>
          <w:rFonts w:ascii="Arial" w:hAnsi="Arial" w:cs="Arial"/>
          <w:color w:val="000000"/>
          <w:sz w:val="20"/>
          <w:szCs w:val="20"/>
        </w:rPr>
        <w:t xml:space="preserve"> Le titulaire concerné s’expose par ailleurs aux conséquences énoncées au CCAP.</w:t>
      </w:r>
    </w:p>
    <w:p w14:paraId="5F0C0C99" w14:textId="77777777" w:rsidR="007C5D4F" w:rsidRPr="006E17D4" w:rsidRDefault="007C5D4F" w:rsidP="007C5D4F">
      <w:pPr>
        <w:spacing w:after="0" w:line="240" w:lineRule="auto"/>
        <w:ind w:left="708"/>
        <w:jc w:val="both"/>
        <w:rPr>
          <w:rFonts w:ascii="Arial" w:hAnsi="Arial" w:cs="Arial"/>
        </w:rPr>
      </w:pPr>
    </w:p>
    <w:sectPr w:rsidR="007C5D4F" w:rsidRPr="006E17D4" w:rsidSect="00E42FF3">
      <w:footerReference w:type="default" r:id="rId12"/>
      <w:headerReference w:type="first" r:id="rId13"/>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FOUGERE Constance" w:date="2025-05-20T10:25:00Z" w:initials="FC">
    <w:p w14:paraId="1862DD85" w14:textId="0E9D7085" w:rsidR="006A203C" w:rsidRDefault="006A203C">
      <w:pPr>
        <w:pStyle w:val="Commentaire"/>
      </w:pPr>
      <w:r>
        <w:rPr>
          <w:rStyle w:val="Marquedecommentaire"/>
        </w:rPr>
        <w:annotationRef/>
      </w:r>
      <w:r>
        <w:t>@Clémence et de la régularité</w:t>
      </w:r>
      <w:r w:rsidR="00672FD0">
        <w:t xml:space="preserve"> des offres</w:t>
      </w:r>
      <w:r>
        <w:t> ?</w:t>
      </w:r>
    </w:p>
  </w:comment>
  <w:comment w:id="4" w:author="FOUGERE Constance" w:date="2025-05-12T16:26:00Z" w:initials="FC">
    <w:p w14:paraId="550FB60F" w14:textId="79177EF0" w:rsidR="006A203C" w:rsidRDefault="006A203C">
      <w:pPr>
        <w:pStyle w:val="Commentaire"/>
      </w:pPr>
      <w:r>
        <w:rPr>
          <w:rStyle w:val="Marquedecommentaire"/>
        </w:rPr>
        <w:annotationRef/>
      </w:r>
      <w:r>
        <w:t>A insérer au CCAP @Clémence stp</w:t>
      </w:r>
    </w:p>
  </w:comment>
  <w:comment w:id="8" w:author="DUFAYET Marie-Caroline" w:date="2025-05-20T08:26:00Z" w:initials="DM">
    <w:p w14:paraId="7AEF456D" w14:textId="04A8931F" w:rsidR="006A203C" w:rsidRDefault="006A203C">
      <w:pPr>
        <w:pStyle w:val="Commentaire"/>
      </w:pPr>
      <w:r>
        <w:rPr>
          <w:rStyle w:val="Marquedecommentaire"/>
        </w:rPr>
        <w:annotationRef/>
      </w:r>
      <w:r>
        <w:t>Peut-on préciser que l’on ne veut pas de film plastique ?</w:t>
      </w:r>
    </w:p>
  </w:comment>
  <w:comment w:id="9" w:author="FOUGERE Constance" w:date="2025-05-20T10:34:00Z" w:initials="FC">
    <w:p w14:paraId="353A7850" w14:textId="19F6C664" w:rsidR="00F32CCA" w:rsidRDefault="00F32CCA">
      <w:pPr>
        <w:pStyle w:val="Commentaire"/>
      </w:pPr>
      <w:r>
        <w:rPr>
          <w:rStyle w:val="Marquedecommentaire"/>
        </w:rPr>
        <w:annotationRef/>
      </w:r>
      <w:r>
        <w:t xml:space="preserve">Voir avec </w:t>
      </w:r>
      <w:proofErr w:type="spellStart"/>
      <w:r>
        <w:t>Ytera</w:t>
      </w:r>
      <w:proofErr w:type="spellEnd"/>
    </w:p>
  </w:comment>
  <w:comment w:id="12" w:author="FOUGERE Constance" w:date="2025-05-20T10:57:00Z" w:initials="FC">
    <w:p w14:paraId="7257DB30" w14:textId="5A57D891" w:rsidR="00195424" w:rsidRPr="00706D10" w:rsidRDefault="00195424">
      <w:pPr>
        <w:pStyle w:val="Commentaire"/>
        <w:rPr>
          <w:lang w:val="en-GB"/>
        </w:rPr>
      </w:pPr>
      <w:r>
        <w:rPr>
          <w:rStyle w:val="Marquedecommentaire"/>
        </w:rPr>
        <w:annotationRef/>
      </w:r>
      <w:r w:rsidRPr="00706D10">
        <w:rPr>
          <w:lang w:val="en-GB"/>
        </w:rPr>
        <w:t xml:space="preserve">A </w:t>
      </w:r>
      <w:proofErr w:type="spellStart"/>
      <w:r w:rsidRPr="00706D10">
        <w:rPr>
          <w:lang w:val="en-GB"/>
        </w:rPr>
        <w:t>relire</w:t>
      </w:r>
      <w:proofErr w:type="spellEnd"/>
      <w:r w:rsidRPr="00706D10">
        <w:rPr>
          <w:lang w:val="en-GB"/>
        </w:rPr>
        <w:t xml:space="preserve"> Catherine Bony </w:t>
      </w:r>
      <w:proofErr w:type="spellStart"/>
      <w:r w:rsidRPr="00706D10">
        <w:rPr>
          <w:lang w:val="en-GB"/>
        </w:rPr>
        <w:t>stp</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62DD85" w15:done="0"/>
  <w15:commentEx w15:paraId="550FB60F" w15:done="0"/>
  <w15:commentEx w15:paraId="7AEF456D" w15:done="0"/>
  <w15:commentEx w15:paraId="353A7850" w15:done="0"/>
  <w15:commentEx w15:paraId="7257DB3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0000C5" w14:textId="77777777" w:rsidR="006A203C" w:rsidRDefault="006A203C" w:rsidP="00E42FF3">
      <w:pPr>
        <w:spacing w:after="0" w:line="240" w:lineRule="auto"/>
      </w:pPr>
      <w:r>
        <w:separator/>
      </w:r>
    </w:p>
  </w:endnote>
  <w:endnote w:type="continuationSeparator" w:id="0">
    <w:p w14:paraId="1378EE8A" w14:textId="77777777" w:rsidR="006A203C" w:rsidRDefault="006A203C"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1"/>
    <w:family w:val="auto"/>
    <w:pitch w:val="default"/>
  </w:font>
  <w:font w:name="OpenSymbol">
    <w:altName w:val="Courier New"/>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ont225">
    <w:altName w:val="Times New Roman"/>
    <w:charset w:val="00"/>
    <w:family w:val="auto"/>
    <w:pitch w:val="variable"/>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2B1675D0" w:rsidR="006A203C" w:rsidRDefault="006A203C">
        <w:pPr>
          <w:pStyle w:val="Pieddepage"/>
          <w:jc w:val="right"/>
        </w:pPr>
        <w:r>
          <w:fldChar w:fldCharType="begin"/>
        </w:r>
        <w:r>
          <w:instrText>PAGE   \* MERGEFORMAT</w:instrText>
        </w:r>
        <w:r>
          <w:fldChar w:fldCharType="separate"/>
        </w:r>
        <w:r w:rsidR="00706D10">
          <w:rPr>
            <w:noProof/>
          </w:rPr>
          <w:t>7</w:t>
        </w:r>
        <w:r>
          <w:fldChar w:fldCharType="end"/>
        </w:r>
      </w:p>
    </w:sdtContent>
  </w:sdt>
  <w:p w14:paraId="1C416107" w14:textId="77777777" w:rsidR="006A203C" w:rsidRDefault="006A20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E749AB" w14:textId="77777777" w:rsidR="006A203C" w:rsidRDefault="006A203C" w:rsidP="00E42FF3">
      <w:pPr>
        <w:spacing w:after="0" w:line="240" w:lineRule="auto"/>
      </w:pPr>
      <w:r>
        <w:separator/>
      </w:r>
    </w:p>
  </w:footnote>
  <w:footnote w:type="continuationSeparator" w:id="0">
    <w:p w14:paraId="586A5DF7" w14:textId="77777777" w:rsidR="006A203C" w:rsidRDefault="006A203C"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6A203C" w14:paraId="58381086" w14:textId="77777777" w:rsidTr="00E42FF3">
      <w:tc>
        <w:tcPr>
          <w:tcW w:w="2725" w:type="dxa"/>
        </w:tcPr>
        <w:p w14:paraId="4CB7F7E7" w14:textId="77777777" w:rsidR="006A203C" w:rsidRDefault="006A203C"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6A203C" w:rsidRPr="008B551F" w:rsidRDefault="006A203C"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6A203C" w:rsidRPr="008B551F" w:rsidRDefault="006A203C"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6A203C" w:rsidRPr="008B551F" w:rsidRDefault="006A203C"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6A203C" w:rsidRPr="008B551F" w:rsidRDefault="006A203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6A203C" w:rsidRPr="008B551F" w:rsidRDefault="006A203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6A203C" w:rsidRDefault="006A203C" w:rsidP="00E42FF3">
          <w:pPr>
            <w:pStyle w:val="En-tte"/>
            <w:tabs>
              <w:tab w:val="clear" w:pos="4536"/>
              <w:tab w:val="clear" w:pos="9072"/>
              <w:tab w:val="left" w:pos="4635"/>
            </w:tabs>
          </w:pPr>
        </w:p>
      </w:tc>
    </w:tr>
  </w:tbl>
  <w:p w14:paraId="79DED19F" w14:textId="77777777" w:rsidR="006A203C" w:rsidRDefault="006A203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
    <w:lvl w:ilvl="0">
      <w:start w:val="6"/>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Noto Sans Symbols" w:hAnsi="Noto Sans Symbols" w:cs="Noto Sans Symbols"/>
      </w:rPr>
    </w:lvl>
    <w:lvl w:ilvl="3">
      <w:start w:val="1"/>
      <w:numFmt w:val="bullet"/>
      <w:lvlText w:val="●"/>
      <w:lvlJc w:val="left"/>
      <w:pPr>
        <w:tabs>
          <w:tab w:val="num" w:pos="0"/>
        </w:tabs>
        <w:ind w:left="2880" w:hanging="360"/>
      </w:pPr>
      <w:rPr>
        <w:rFonts w:ascii="Noto Sans Symbols" w:hAnsi="Noto Sans Symbols" w:cs="Noto Sans Symbols"/>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Noto Sans Symbols" w:hAnsi="Noto Sans Symbols" w:cs="Noto Sans Symbols"/>
      </w:rPr>
    </w:lvl>
    <w:lvl w:ilvl="6">
      <w:start w:val="1"/>
      <w:numFmt w:val="bullet"/>
      <w:lvlText w:val="●"/>
      <w:lvlJc w:val="left"/>
      <w:pPr>
        <w:tabs>
          <w:tab w:val="num" w:pos="0"/>
        </w:tabs>
        <w:ind w:left="5040" w:hanging="360"/>
      </w:pPr>
      <w:rPr>
        <w:rFonts w:ascii="Noto Sans Symbols" w:hAnsi="Noto Sans Symbols" w:cs="Noto Sans Symbols"/>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Noto Sans Symbols" w:hAnsi="Noto Sans Symbols" w:cs="Noto Sans Symbol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1080" w:hanging="360"/>
      </w:pPr>
      <w:rPr>
        <w:rFonts w:ascii="Noto Sans Symbols" w:hAnsi="Noto Sans Symbols" w:cs="Noto Sans Symbols"/>
        <w:b/>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Noto Sans Symbols" w:hAnsi="Noto Sans Symbols" w:cs="Noto Sans Symbols"/>
      </w:rPr>
    </w:lvl>
    <w:lvl w:ilvl="3">
      <w:start w:val="1"/>
      <w:numFmt w:val="bullet"/>
      <w:lvlText w:val="●"/>
      <w:lvlJc w:val="left"/>
      <w:pPr>
        <w:tabs>
          <w:tab w:val="num" w:pos="0"/>
        </w:tabs>
        <w:ind w:left="3240" w:hanging="360"/>
      </w:pPr>
      <w:rPr>
        <w:rFonts w:ascii="Noto Sans Symbols" w:hAnsi="Noto Sans Symbols" w:cs="Noto Sans Symbols"/>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Noto Sans Symbols" w:hAnsi="Noto Sans Symbols" w:cs="Noto Sans Symbols"/>
      </w:rPr>
    </w:lvl>
    <w:lvl w:ilvl="6">
      <w:start w:val="1"/>
      <w:numFmt w:val="bullet"/>
      <w:lvlText w:val="●"/>
      <w:lvlJc w:val="left"/>
      <w:pPr>
        <w:tabs>
          <w:tab w:val="num" w:pos="0"/>
        </w:tabs>
        <w:ind w:left="5400" w:hanging="360"/>
      </w:pPr>
      <w:rPr>
        <w:rFonts w:ascii="Noto Sans Symbols" w:hAnsi="Noto Sans Symbols" w:cs="Noto Sans Symbols"/>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Noto Sans Symbols" w:hAnsi="Noto Sans Symbols" w:cs="Noto Sans Symbols"/>
      </w:rPr>
    </w:lvl>
  </w:abstractNum>
  <w:abstractNum w:abstractNumId="2" w15:restartNumberingAfterBreak="0">
    <w:nsid w:val="00000004"/>
    <w:multiLevelType w:val="multilevel"/>
    <w:tmpl w:val="00000004"/>
    <w:name w:val="WWNum4"/>
    <w:lvl w:ilvl="0">
      <w:start w:val="1"/>
      <w:numFmt w:val="bullet"/>
      <w:lvlText w:val="-"/>
      <w:lvlJc w:val="left"/>
      <w:pPr>
        <w:tabs>
          <w:tab w:val="num" w:pos="0"/>
        </w:tabs>
        <w:ind w:left="720" w:hanging="360"/>
      </w:pPr>
      <w:rPr>
        <w:rFonts w:ascii="OpenSymbol" w:hAnsi="OpenSymbol" w:cs="OpenSymbol"/>
        <w:u w:val="none"/>
      </w:rPr>
    </w:lvl>
    <w:lvl w:ilvl="1">
      <w:start w:val="1"/>
      <w:numFmt w:val="bullet"/>
      <w:lvlText w:val="-"/>
      <w:lvlJc w:val="left"/>
      <w:pPr>
        <w:tabs>
          <w:tab w:val="num" w:pos="0"/>
        </w:tabs>
        <w:ind w:left="1440" w:hanging="360"/>
      </w:pPr>
      <w:rPr>
        <w:rFonts w:ascii="OpenSymbol" w:hAnsi="OpenSymbol" w:cs="OpenSymbol"/>
        <w:u w:val="none"/>
      </w:rPr>
    </w:lvl>
    <w:lvl w:ilvl="2">
      <w:start w:val="1"/>
      <w:numFmt w:val="bullet"/>
      <w:lvlText w:val="-"/>
      <w:lvlJc w:val="left"/>
      <w:pPr>
        <w:tabs>
          <w:tab w:val="num" w:pos="0"/>
        </w:tabs>
        <w:ind w:left="2160" w:hanging="360"/>
      </w:pPr>
      <w:rPr>
        <w:rFonts w:ascii="OpenSymbol" w:hAnsi="OpenSymbol" w:cs="OpenSymbol"/>
        <w:u w:val="none"/>
      </w:rPr>
    </w:lvl>
    <w:lvl w:ilvl="3">
      <w:start w:val="1"/>
      <w:numFmt w:val="bullet"/>
      <w:lvlText w:val="-"/>
      <w:lvlJc w:val="left"/>
      <w:pPr>
        <w:tabs>
          <w:tab w:val="num" w:pos="0"/>
        </w:tabs>
        <w:ind w:left="2880" w:hanging="360"/>
      </w:pPr>
      <w:rPr>
        <w:rFonts w:ascii="OpenSymbol" w:hAnsi="OpenSymbol" w:cs="OpenSymbol"/>
        <w:u w:val="none"/>
      </w:rPr>
    </w:lvl>
    <w:lvl w:ilvl="4">
      <w:start w:val="1"/>
      <w:numFmt w:val="bullet"/>
      <w:lvlText w:val="-"/>
      <w:lvlJc w:val="left"/>
      <w:pPr>
        <w:tabs>
          <w:tab w:val="num" w:pos="0"/>
        </w:tabs>
        <w:ind w:left="3600" w:hanging="360"/>
      </w:pPr>
      <w:rPr>
        <w:rFonts w:ascii="OpenSymbol" w:hAnsi="OpenSymbol" w:cs="OpenSymbol"/>
        <w:u w:val="none"/>
      </w:rPr>
    </w:lvl>
    <w:lvl w:ilvl="5">
      <w:start w:val="1"/>
      <w:numFmt w:val="bullet"/>
      <w:lvlText w:val="-"/>
      <w:lvlJc w:val="left"/>
      <w:pPr>
        <w:tabs>
          <w:tab w:val="num" w:pos="0"/>
        </w:tabs>
        <w:ind w:left="4320" w:hanging="360"/>
      </w:pPr>
      <w:rPr>
        <w:rFonts w:ascii="OpenSymbol" w:hAnsi="OpenSymbol" w:cs="OpenSymbol"/>
        <w:u w:val="none"/>
      </w:rPr>
    </w:lvl>
    <w:lvl w:ilvl="6">
      <w:start w:val="1"/>
      <w:numFmt w:val="bullet"/>
      <w:lvlText w:val="-"/>
      <w:lvlJc w:val="left"/>
      <w:pPr>
        <w:tabs>
          <w:tab w:val="num" w:pos="0"/>
        </w:tabs>
        <w:ind w:left="5040" w:hanging="360"/>
      </w:pPr>
      <w:rPr>
        <w:rFonts w:ascii="OpenSymbol" w:hAnsi="OpenSymbol" w:cs="OpenSymbol"/>
        <w:u w:val="none"/>
      </w:rPr>
    </w:lvl>
    <w:lvl w:ilvl="7">
      <w:start w:val="1"/>
      <w:numFmt w:val="bullet"/>
      <w:lvlText w:val="-"/>
      <w:lvlJc w:val="left"/>
      <w:pPr>
        <w:tabs>
          <w:tab w:val="num" w:pos="0"/>
        </w:tabs>
        <w:ind w:left="5760" w:hanging="360"/>
      </w:pPr>
      <w:rPr>
        <w:rFonts w:ascii="OpenSymbol" w:hAnsi="OpenSymbol" w:cs="OpenSymbol"/>
        <w:u w:val="none"/>
      </w:rPr>
    </w:lvl>
    <w:lvl w:ilvl="8">
      <w:start w:val="1"/>
      <w:numFmt w:val="bullet"/>
      <w:lvlText w:val="-"/>
      <w:lvlJc w:val="left"/>
      <w:pPr>
        <w:tabs>
          <w:tab w:val="num" w:pos="0"/>
        </w:tabs>
        <w:ind w:left="6480" w:hanging="360"/>
      </w:pPr>
      <w:rPr>
        <w:rFonts w:ascii="OpenSymbol" w:hAnsi="OpenSymbol" w:cs="OpenSymbol"/>
        <w:u w:val="none"/>
      </w:rPr>
    </w:lvl>
  </w:abstractNum>
  <w:abstractNum w:abstractNumId="3" w15:restartNumberingAfterBreak="0">
    <w:nsid w:val="00000005"/>
    <w:multiLevelType w:val="multilevel"/>
    <w:tmpl w:val="00000005"/>
    <w:name w:val="WWNum5"/>
    <w:lvl w:ilvl="0">
      <w:start w:val="1"/>
      <w:numFmt w:val="bullet"/>
      <w:lvlText w:val="-"/>
      <w:lvlJc w:val="left"/>
      <w:pPr>
        <w:tabs>
          <w:tab w:val="num" w:pos="0"/>
        </w:tabs>
        <w:ind w:left="720" w:hanging="360"/>
      </w:pPr>
      <w:rPr>
        <w:rFonts w:ascii="OpenSymbol" w:hAnsi="OpenSymbol" w:cs="OpenSymbol"/>
        <w:u w:val="none"/>
      </w:rPr>
    </w:lvl>
    <w:lvl w:ilvl="1">
      <w:start w:val="1"/>
      <w:numFmt w:val="bullet"/>
      <w:lvlText w:val="-"/>
      <w:lvlJc w:val="left"/>
      <w:pPr>
        <w:tabs>
          <w:tab w:val="num" w:pos="0"/>
        </w:tabs>
        <w:ind w:left="1440" w:hanging="360"/>
      </w:pPr>
      <w:rPr>
        <w:rFonts w:ascii="OpenSymbol" w:hAnsi="OpenSymbol" w:cs="OpenSymbol"/>
        <w:u w:val="none"/>
      </w:rPr>
    </w:lvl>
    <w:lvl w:ilvl="2">
      <w:start w:val="1"/>
      <w:numFmt w:val="bullet"/>
      <w:lvlText w:val="-"/>
      <w:lvlJc w:val="left"/>
      <w:pPr>
        <w:tabs>
          <w:tab w:val="num" w:pos="0"/>
        </w:tabs>
        <w:ind w:left="2160" w:hanging="360"/>
      </w:pPr>
      <w:rPr>
        <w:rFonts w:ascii="OpenSymbol" w:hAnsi="OpenSymbol" w:cs="OpenSymbol"/>
        <w:u w:val="none"/>
      </w:rPr>
    </w:lvl>
    <w:lvl w:ilvl="3">
      <w:start w:val="1"/>
      <w:numFmt w:val="bullet"/>
      <w:lvlText w:val="-"/>
      <w:lvlJc w:val="left"/>
      <w:pPr>
        <w:tabs>
          <w:tab w:val="num" w:pos="0"/>
        </w:tabs>
        <w:ind w:left="2880" w:hanging="360"/>
      </w:pPr>
      <w:rPr>
        <w:rFonts w:ascii="OpenSymbol" w:hAnsi="OpenSymbol" w:cs="OpenSymbol"/>
        <w:u w:val="none"/>
      </w:rPr>
    </w:lvl>
    <w:lvl w:ilvl="4">
      <w:start w:val="1"/>
      <w:numFmt w:val="bullet"/>
      <w:lvlText w:val="-"/>
      <w:lvlJc w:val="left"/>
      <w:pPr>
        <w:tabs>
          <w:tab w:val="num" w:pos="0"/>
        </w:tabs>
        <w:ind w:left="3600" w:hanging="360"/>
      </w:pPr>
      <w:rPr>
        <w:rFonts w:ascii="OpenSymbol" w:hAnsi="OpenSymbol" w:cs="OpenSymbol"/>
        <w:u w:val="none"/>
      </w:rPr>
    </w:lvl>
    <w:lvl w:ilvl="5">
      <w:start w:val="1"/>
      <w:numFmt w:val="bullet"/>
      <w:lvlText w:val="-"/>
      <w:lvlJc w:val="left"/>
      <w:pPr>
        <w:tabs>
          <w:tab w:val="num" w:pos="0"/>
        </w:tabs>
        <w:ind w:left="4320" w:hanging="360"/>
      </w:pPr>
      <w:rPr>
        <w:rFonts w:ascii="OpenSymbol" w:hAnsi="OpenSymbol" w:cs="OpenSymbol"/>
        <w:u w:val="none"/>
      </w:rPr>
    </w:lvl>
    <w:lvl w:ilvl="6">
      <w:start w:val="1"/>
      <w:numFmt w:val="bullet"/>
      <w:lvlText w:val="-"/>
      <w:lvlJc w:val="left"/>
      <w:pPr>
        <w:tabs>
          <w:tab w:val="num" w:pos="0"/>
        </w:tabs>
        <w:ind w:left="5040" w:hanging="360"/>
      </w:pPr>
      <w:rPr>
        <w:rFonts w:ascii="OpenSymbol" w:hAnsi="OpenSymbol" w:cs="OpenSymbol"/>
        <w:u w:val="none"/>
      </w:rPr>
    </w:lvl>
    <w:lvl w:ilvl="7">
      <w:start w:val="1"/>
      <w:numFmt w:val="bullet"/>
      <w:lvlText w:val="-"/>
      <w:lvlJc w:val="left"/>
      <w:pPr>
        <w:tabs>
          <w:tab w:val="num" w:pos="0"/>
        </w:tabs>
        <w:ind w:left="5760" w:hanging="360"/>
      </w:pPr>
      <w:rPr>
        <w:rFonts w:ascii="OpenSymbol" w:hAnsi="OpenSymbol" w:cs="OpenSymbol"/>
        <w:u w:val="none"/>
      </w:rPr>
    </w:lvl>
    <w:lvl w:ilvl="8">
      <w:start w:val="1"/>
      <w:numFmt w:val="bullet"/>
      <w:lvlText w:val="-"/>
      <w:lvlJc w:val="left"/>
      <w:pPr>
        <w:tabs>
          <w:tab w:val="num" w:pos="0"/>
        </w:tabs>
        <w:ind w:left="6480" w:hanging="360"/>
      </w:pPr>
      <w:rPr>
        <w:rFonts w:ascii="OpenSymbol" w:hAnsi="OpenSymbol" w:cs="OpenSymbol"/>
        <w:u w:val="none"/>
      </w:rPr>
    </w:lvl>
  </w:abstractNum>
  <w:abstractNum w:abstractNumId="4" w15:restartNumberingAfterBreak="0">
    <w:nsid w:val="00000006"/>
    <w:multiLevelType w:val="multilevel"/>
    <w:tmpl w:val="00000006"/>
    <w:name w:val="WWNum6"/>
    <w:lvl w:ilvl="0">
      <w:start w:val="1"/>
      <w:numFmt w:val="bullet"/>
      <w:lvlText w:val=""/>
      <w:lvlJc w:val="left"/>
      <w:pPr>
        <w:tabs>
          <w:tab w:val="num" w:pos="0"/>
        </w:tabs>
        <w:ind w:left="720" w:hanging="360"/>
      </w:pPr>
      <w:rPr>
        <w:rFonts w:ascii="Symbol" w:hAnsi="Symbol" w:cs="Symbol"/>
        <w:u w:val="none"/>
      </w:rPr>
    </w:lvl>
    <w:lvl w:ilvl="1">
      <w:start w:val="1"/>
      <w:numFmt w:val="bullet"/>
      <w:lvlText w:val="-"/>
      <w:lvlJc w:val="left"/>
      <w:pPr>
        <w:tabs>
          <w:tab w:val="num" w:pos="0"/>
        </w:tabs>
        <w:ind w:left="1440" w:hanging="360"/>
      </w:pPr>
      <w:rPr>
        <w:rFonts w:ascii="OpenSymbol" w:hAnsi="OpenSymbol" w:cs="OpenSymbol"/>
        <w:u w:val="none"/>
      </w:rPr>
    </w:lvl>
    <w:lvl w:ilvl="2">
      <w:start w:val="1"/>
      <w:numFmt w:val="bullet"/>
      <w:lvlText w:val="-"/>
      <w:lvlJc w:val="left"/>
      <w:pPr>
        <w:tabs>
          <w:tab w:val="num" w:pos="0"/>
        </w:tabs>
        <w:ind w:left="2160" w:hanging="360"/>
      </w:pPr>
      <w:rPr>
        <w:rFonts w:ascii="OpenSymbol" w:hAnsi="OpenSymbol" w:cs="OpenSymbol"/>
        <w:u w:val="none"/>
      </w:rPr>
    </w:lvl>
    <w:lvl w:ilvl="3">
      <w:start w:val="1"/>
      <w:numFmt w:val="bullet"/>
      <w:lvlText w:val="-"/>
      <w:lvlJc w:val="left"/>
      <w:pPr>
        <w:tabs>
          <w:tab w:val="num" w:pos="0"/>
        </w:tabs>
        <w:ind w:left="2880" w:hanging="360"/>
      </w:pPr>
      <w:rPr>
        <w:rFonts w:ascii="OpenSymbol" w:hAnsi="OpenSymbol" w:cs="OpenSymbol"/>
        <w:u w:val="none"/>
      </w:rPr>
    </w:lvl>
    <w:lvl w:ilvl="4">
      <w:start w:val="1"/>
      <w:numFmt w:val="bullet"/>
      <w:lvlText w:val="-"/>
      <w:lvlJc w:val="left"/>
      <w:pPr>
        <w:tabs>
          <w:tab w:val="num" w:pos="0"/>
        </w:tabs>
        <w:ind w:left="3600" w:hanging="360"/>
      </w:pPr>
      <w:rPr>
        <w:rFonts w:ascii="OpenSymbol" w:hAnsi="OpenSymbol" w:cs="OpenSymbol"/>
        <w:u w:val="none"/>
      </w:rPr>
    </w:lvl>
    <w:lvl w:ilvl="5">
      <w:start w:val="1"/>
      <w:numFmt w:val="bullet"/>
      <w:lvlText w:val="-"/>
      <w:lvlJc w:val="left"/>
      <w:pPr>
        <w:tabs>
          <w:tab w:val="num" w:pos="0"/>
        </w:tabs>
        <w:ind w:left="4320" w:hanging="360"/>
      </w:pPr>
      <w:rPr>
        <w:rFonts w:ascii="OpenSymbol" w:hAnsi="OpenSymbol" w:cs="OpenSymbol"/>
        <w:u w:val="none"/>
      </w:rPr>
    </w:lvl>
    <w:lvl w:ilvl="6">
      <w:start w:val="1"/>
      <w:numFmt w:val="bullet"/>
      <w:lvlText w:val="-"/>
      <w:lvlJc w:val="left"/>
      <w:pPr>
        <w:tabs>
          <w:tab w:val="num" w:pos="0"/>
        </w:tabs>
        <w:ind w:left="5040" w:hanging="360"/>
      </w:pPr>
      <w:rPr>
        <w:rFonts w:ascii="OpenSymbol" w:hAnsi="OpenSymbol" w:cs="OpenSymbol"/>
        <w:u w:val="none"/>
      </w:rPr>
    </w:lvl>
    <w:lvl w:ilvl="7">
      <w:start w:val="1"/>
      <w:numFmt w:val="bullet"/>
      <w:lvlText w:val="-"/>
      <w:lvlJc w:val="left"/>
      <w:pPr>
        <w:tabs>
          <w:tab w:val="num" w:pos="0"/>
        </w:tabs>
        <w:ind w:left="5760" w:hanging="360"/>
      </w:pPr>
      <w:rPr>
        <w:rFonts w:ascii="OpenSymbol" w:hAnsi="OpenSymbol" w:cs="OpenSymbol"/>
        <w:u w:val="none"/>
      </w:rPr>
    </w:lvl>
    <w:lvl w:ilvl="8">
      <w:start w:val="1"/>
      <w:numFmt w:val="bullet"/>
      <w:lvlText w:val="-"/>
      <w:lvlJc w:val="left"/>
      <w:pPr>
        <w:tabs>
          <w:tab w:val="num" w:pos="0"/>
        </w:tabs>
        <w:ind w:left="6480" w:hanging="360"/>
      </w:pPr>
      <w:rPr>
        <w:rFonts w:ascii="OpenSymbol" w:hAnsi="OpenSymbol" w:cs="OpenSymbol"/>
        <w:u w:val="none"/>
      </w:rPr>
    </w:lvl>
  </w:abstractNum>
  <w:abstractNum w:abstractNumId="5" w15:restartNumberingAfterBreak="0">
    <w:nsid w:val="03241B48"/>
    <w:multiLevelType w:val="multilevel"/>
    <w:tmpl w:val="96802348"/>
    <w:lvl w:ilvl="0">
      <w:start w:val="1"/>
      <w:numFmt w:val="bullet"/>
      <w:lvlText w:val="●"/>
      <w:lvlJc w:val="left"/>
      <w:pPr>
        <w:ind w:left="1080" w:hanging="360"/>
      </w:pPr>
      <w:rPr>
        <w:rFonts w:ascii="Noto Sans Symbols" w:hAnsi="Noto Sans Symbols" w:cs="Noto Sans Symbols" w:hint="default"/>
        <w:b/>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Noto Sans Symbols" w:hAnsi="Noto Sans Symbols" w:cs="Noto Sans Symbols" w:hint="default"/>
      </w:rPr>
    </w:lvl>
    <w:lvl w:ilvl="3">
      <w:start w:val="1"/>
      <w:numFmt w:val="bullet"/>
      <w:lvlText w:val="●"/>
      <w:lvlJc w:val="left"/>
      <w:pPr>
        <w:ind w:left="3240" w:hanging="360"/>
      </w:pPr>
      <w:rPr>
        <w:rFonts w:ascii="Noto Sans Symbols" w:hAnsi="Noto Sans Symbols" w:cs="Noto Sans Symbols"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Noto Sans Symbols" w:hAnsi="Noto Sans Symbols" w:cs="Noto Sans Symbols" w:hint="default"/>
      </w:rPr>
    </w:lvl>
    <w:lvl w:ilvl="6">
      <w:start w:val="1"/>
      <w:numFmt w:val="bullet"/>
      <w:lvlText w:val="●"/>
      <w:lvlJc w:val="left"/>
      <w:pPr>
        <w:ind w:left="5400" w:hanging="360"/>
      </w:pPr>
      <w:rPr>
        <w:rFonts w:ascii="Noto Sans Symbols" w:hAnsi="Noto Sans Symbols" w:cs="Noto Sans Symbols"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Noto Sans Symbols" w:hAnsi="Noto Sans Symbols" w:cs="Noto Sans Symbols" w:hint="default"/>
      </w:rPr>
    </w:lvl>
  </w:abstractNum>
  <w:abstractNum w:abstractNumId="6" w15:restartNumberingAfterBreak="0">
    <w:nsid w:val="07CE1F7C"/>
    <w:multiLevelType w:val="multilevel"/>
    <w:tmpl w:val="F9783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F91D48"/>
    <w:multiLevelType w:val="multilevel"/>
    <w:tmpl w:val="0F8E3C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1179E6"/>
    <w:multiLevelType w:val="multilevel"/>
    <w:tmpl w:val="84EE3C98"/>
    <w:lvl w:ilvl="0">
      <w:start w:val="1"/>
      <w:numFmt w:val="bullet"/>
      <w:lvlText w:val="-"/>
      <w:lvlJc w:val="left"/>
      <w:pPr>
        <w:ind w:left="1069" w:hanging="360"/>
      </w:pPr>
      <w:rPr>
        <w:rFonts w:ascii="Calibri" w:hAnsi="Calibri" w:cs="Calibri"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Noto Sans Symbols" w:hAnsi="Noto Sans Symbols" w:cs="Noto Sans Symbols" w:hint="default"/>
      </w:rPr>
    </w:lvl>
    <w:lvl w:ilvl="3">
      <w:start w:val="1"/>
      <w:numFmt w:val="bullet"/>
      <w:lvlText w:val="●"/>
      <w:lvlJc w:val="left"/>
      <w:pPr>
        <w:ind w:left="3229" w:hanging="360"/>
      </w:pPr>
      <w:rPr>
        <w:rFonts w:ascii="Noto Sans Symbols" w:hAnsi="Noto Sans Symbols" w:cs="Noto Sans Symbols"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Noto Sans Symbols" w:hAnsi="Noto Sans Symbols" w:cs="Noto Sans Symbols" w:hint="default"/>
      </w:rPr>
    </w:lvl>
    <w:lvl w:ilvl="6">
      <w:start w:val="1"/>
      <w:numFmt w:val="bullet"/>
      <w:lvlText w:val="●"/>
      <w:lvlJc w:val="left"/>
      <w:pPr>
        <w:ind w:left="5389" w:hanging="360"/>
      </w:pPr>
      <w:rPr>
        <w:rFonts w:ascii="Noto Sans Symbols" w:hAnsi="Noto Sans Symbols" w:cs="Noto Sans Symbols"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Noto Sans Symbols" w:hAnsi="Noto Sans Symbols" w:cs="Noto Sans Symbols" w:hint="default"/>
      </w:rPr>
    </w:lvl>
  </w:abstractNum>
  <w:abstractNum w:abstractNumId="9" w15:restartNumberingAfterBreak="0">
    <w:nsid w:val="09292B9C"/>
    <w:multiLevelType w:val="hybridMultilevel"/>
    <w:tmpl w:val="7D7EAE2A"/>
    <w:lvl w:ilvl="0" w:tplc="11B811B2">
      <w:numFmt w:val="bullet"/>
      <w:lvlText w:val="-"/>
      <w:lvlJc w:val="left"/>
      <w:pPr>
        <w:ind w:left="862" w:hanging="360"/>
      </w:pPr>
      <w:rPr>
        <w:rFonts w:ascii="Times New Roman" w:eastAsia="Times New Roman"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15:restartNumberingAfterBreak="0">
    <w:nsid w:val="097211B4"/>
    <w:multiLevelType w:val="multilevel"/>
    <w:tmpl w:val="BDBA2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1E75CE"/>
    <w:multiLevelType w:val="hybridMultilevel"/>
    <w:tmpl w:val="63C26C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8D11DE"/>
    <w:multiLevelType w:val="hybridMultilevel"/>
    <w:tmpl w:val="620CB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664FEF"/>
    <w:multiLevelType w:val="hybridMultilevel"/>
    <w:tmpl w:val="81F071EA"/>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4" w15:restartNumberingAfterBreak="0">
    <w:nsid w:val="201E5D4D"/>
    <w:multiLevelType w:val="hybridMultilevel"/>
    <w:tmpl w:val="159A20DA"/>
    <w:lvl w:ilvl="0" w:tplc="48D0B3E6">
      <w:start w:val="2"/>
      <w:numFmt w:val="bullet"/>
      <w:lvlText w:val="-"/>
      <w:lvlJc w:val="left"/>
      <w:pPr>
        <w:ind w:left="644" w:hanging="360"/>
      </w:pPr>
      <w:rPr>
        <w:rFonts w:ascii="Arial" w:eastAsia="Calibri"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5" w15:restartNumberingAfterBreak="0">
    <w:nsid w:val="283E0BE3"/>
    <w:multiLevelType w:val="hybridMultilevel"/>
    <w:tmpl w:val="5C0A4D3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B1531A"/>
    <w:multiLevelType w:val="multilevel"/>
    <w:tmpl w:val="AAE8F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2456B1"/>
    <w:multiLevelType w:val="multilevel"/>
    <w:tmpl w:val="1D3A7C3E"/>
    <w:lvl w:ilvl="0">
      <w:start w:val="1"/>
      <w:numFmt w:val="bullet"/>
      <w:lvlText w:val="-"/>
      <w:lvlJc w:val="left"/>
      <w:pPr>
        <w:ind w:left="720" w:hanging="360"/>
      </w:pPr>
      <w:rPr>
        <w:rFonts w:ascii="OpenSymbol" w:hAnsi="OpenSymbol" w:cs="OpenSymbol" w:hint="default"/>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OpenSymbol" w:hAnsi="OpenSymbol" w:cs="OpenSymbol" w:hint="default"/>
        <w:u w:val="none"/>
      </w:rPr>
    </w:lvl>
    <w:lvl w:ilvl="4">
      <w:start w:val="1"/>
      <w:numFmt w:val="bullet"/>
      <w:lvlText w:val="-"/>
      <w:lvlJc w:val="left"/>
      <w:pPr>
        <w:ind w:left="3600" w:hanging="360"/>
      </w:pPr>
      <w:rPr>
        <w:rFonts w:ascii="OpenSymbol" w:hAnsi="OpenSymbol" w:cs="OpenSymbol"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OpenSymbol" w:hAnsi="OpenSymbol" w:cs="OpenSymbol" w:hint="default"/>
        <w:u w:val="none"/>
      </w:rPr>
    </w:lvl>
    <w:lvl w:ilvl="7">
      <w:start w:val="1"/>
      <w:numFmt w:val="bullet"/>
      <w:lvlText w:val="-"/>
      <w:lvlJc w:val="left"/>
      <w:pPr>
        <w:ind w:left="5760" w:hanging="360"/>
      </w:pPr>
      <w:rPr>
        <w:rFonts w:ascii="OpenSymbol" w:hAnsi="OpenSymbol" w:cs="OpenSymbol"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18" w15:restartNumberingAfterBreak="0">
    <w:nsid w:val="39B34C6A"/>
    <w:multiLevelType w:val="hybridMultilevel"/>
    <w:tmpl w:val="8CC04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3C4F1D"/>
    <w:multiLevelType w:val="hybridMultilevel"/>
    <w:tmpl w:val="BE183A4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AD4463"/>
    <w:multiLevelType w:val="hybridMultilevel"/>
    <w:tmpl w:val="9F46B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50C0817"/>
    <w:multiLevelType w:val="multilevel"/>
    <w:tmpl w:val="31DC1506"/>
    <w:lvl w:ilvl="0">
      <w:start w:val="5"/>
      <w:numFmt w:val="bullet"/>
      <w:lvlText w:val="-"/>
      <w:lvlJc w:val="left"/>
      <w:pPr>
        <w:ind w:left="1069" w:hanging="360"/>
      </w:pPr>
      <w:rPr>
        <w:rFonts w:ascii="Arial" w:hAnsi="Arial" w:cs="Arial" w:hint="default"/>
        <w:sz w:val="2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Noto Sans Symbols" w:hAnsi="Noto Sans Symbols" w:cs="Noto Sans Symbols" w:hint="default"/>
      </w:rPr>
    </w:lvl>
    <w:lvl w:ilvl="3">
      <w:start w:val="1"/>
      <w:numFmt w:val="bullet"/>
      <w:lvlText w:val="●"/>
      <w:lvlJc w:val="left"/>
      <w:pPr>
        <w:ind w:left="3229" w:hanging="360"/>
      </w:pPr>
      <w:rPr>
        <w:rFonts w:ascii="Noto Sans Symbols" w:hAnsi="Noto Sans Symbols" w:cs="Noto Sans Symbols"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Noto Sans Symbols" w:hAnsi="Noto Sans Symbols" w:cs="Noto Sans Symbols" w:hint="default"/>
      </w:rPr>
    </w:lvl>
    <w:lvl w:ilvl="6">
      <w:start w:val="1"/>
      <w:numFmt w:val="bullet"/>
      <w:lvlText w:val="●"/>
      <w:lvlJc w:val="left"/>
      <w:pPr>
        <w:ind w:left="5389" w:hanging="360"/>
      </w:pPr>
      <w:rPr>
        <w:rFonts w:ascii="Noto Sans Symbols" w:hAnsi="Noto Sans Symbols" w:cs="Noto Sans Symbols"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Noto Sans Symbols" w:hAnsi="Noto Sans Symbols" w:cs="Noto Sans Symbols" w:hint="default"/>
      </w:rPr>
    </w:lvl>
  </w:abstractNum>
  <w:abstractNum w:abstractNumId="22" w15:restartNumberingAfterBreak="0">
    <w:nsid w:val="566361D5"/>
    <w:multiLevelType w:val="multilevel"/>
    <w:tmpl w:val="02F8481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6F965D4"/>
    <w:multiLevelType w:val="multilevel"/>
    <w:tmpl w:val="9E8A9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54099B"/>
    <w:multiLevelType w:val="multilevel"/>
    <w:tmpl w:val="4826718E"/>
    <w:lvl w:ilvl="0">
      <w:start w:val="1"/>
      <w:numFmt w:val="bullet"/>
      <w:lvlText w:val="-"/>
      <w:lvlJc w:val="left"/>
      <w:pPr>
        <w:ind w:left="720" w:hanging="360"/>
      </w:pPr>
      <w:rPr>
        <w:rFonts w:ascii="OpenSymbol" w:hAnsi="OpenSymbol" w:cs="OpenSymbol" w:hint="default"/>
        <w:u w:val="none"/>
      </w:rPr>
    </w:lvl>
    <w:lvl w:ilvl="1">
      <w:start w:val="1"/>
      <w:numFmt w:val="bullet"/>
      <w:lvlText w:val="-"/>
      <w:lvlJc w:val="left"/>
      <w:pPr>
        <w:ind w:left="1440" w:hanging="360"/>
      </w:pPr>
      <w:rPr>
        <w:rFonts w:ascii="OpenSymbol" w:hAnsi="OpenSymbol" w:cs="OpenSymbol"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OpenSymbol" w:hAnsi="OpenSymbol" w:cs="OpenSymbol" w:hint="default"/>
        <w:u w:val="none"/>
      </w:rPr>
    </w:lvl>
    <w:lvl w:ilvl="4">
      <w:start w:val="1"/>
      <w:numFmt w:val="bullet"/>
      <w:lvlText w:val="-"/>
      <w:lvlJc w:val="left"/>
      <w:pPr>
        <w:ind w:left="3600" w:hanging="360"/>
      </w:pPr>
      <w:rPr>
        <w:rFonts w:ascii="OpenSymbol" w:hAnsi="OpenSymbol" w:cs="OpenSymbol"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OpenSymbol" w:hAnsi="OpenSymbol" w:cs="OpenSymbol" w:hint="default"/>
        <w:u w:val="none"/>
      </w:rPr>
    </w:lvl>
    <w:lvl w:ilvl="7">
      <w:start w:val="1"/>
      <w:numFmt w:val="bullet"/>
      <w:lvlText w:val="-"/>
      <w:lvlJc w:val="left"/>
      <w:pPr>
        <w:ind w:left="5760" w:hanging="360"/>
      </w:pPr>
      <w:rPr>
        <w:rFonts w:ascii="OpenSymbol" w:hAnsi="OpenSymbol" w:cs="OpenSymbol"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25" w15:restartNumberingAfterBreak="0">
    <w:nsid w:val="5BB612C3"/>
    <w:multiLevelType w:val="hybridMultilevel"/>
    <w:tmpl w:val="D9D0818E"/>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6" w15:restartNumberingAfterBreak="0">
    <w:nsid w:val="5F6C0043"/>
    <w:multiLevelType w:val="hybridMultilevel"/>
    <w:tmpl w:val="803E6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B33031"/>
    <w:multiLevelType w:val="hybridMultilevel"/>
    <w:tmpl w:val="B4A236F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597457"/>
    <w:multiLevelType w:val="multilevel"/>
    <w:tmpl w:val="10C8484E"/>
    <w:lvl w:ilvl="0">
      <w:start w:val="1"/>
      <w:numFmt w:val="bullet"/>
      <w:lvlText w:val="-"/>
      <w:lvlJc w:val="left"/>
      <w:pPr>
        <w:ind w:left="720" w:hanging="360"/>
      </w:pPr>
      <w:rPr>
        <w:rFonts w:ascii="OpenSymbol" w:hAnsi="OpenSymbol" w:cs="OpenSymbol" w:hint="default"/>
        <w:u w:val="none"/>
      </w:rPr>
    </w:lvl>
    <w:lvl w:ilvl="1">
      <w:start w:val="1"/>
      <w:numFmt w:val="bullet"/>
      <w:lvlText w:val="-"/>
      <w:lvlJc w:val="left"/>
      <w:pPr>
        <w:ind w:left="1440" w:hanging="360"/>
      </w:pPr>
      <w:rPr>
        <w:rFonts w:ascii="OpenSymbol" w:hAnsi="OpenSymbol" w:cs="OpenSymbol"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OpenSymbol" w:hAnsi="OpenSymbol" w:cs="OpenSymbol" w:hint="default"/>
        <w:u w:val="none"/>
      </w:rPr>
    </w:lvl>
    <w:lvl w:ilvl="4">
      <w:start w:val="1"/>
      <w:numFmt w:val="bullet"/>
      <w:lvlText w:val="-"/>
      <w:lvlJc w:val="left"/>
      <w:pPr>
        <w:ind w:left="3600" w:hanging="360"/>
      </w:pPr>
      <w:rPr>
        <w:rFonts w:ascii="OpenSymbol" w:hAnsi="OpenSymbol" w:cs="OpenSymbol"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OpenSymbol" w:hAnsi="OpenSymbol" w:cs="OpenSymbol" w:hint="default"/>
        <w:u w:val="none"/>
      </w:rPr>
    </w:lvl>
    <w:lvl w:ilvl="7">
      <w:start w:val="1"/>
      <w:numFmt w:val="bullet"/>
      <w:lvlText w:val="-"/>
      <w:lvlJc w:val="left"/>
      <w:pPr>
        <w:ind w:left="5760" w:hanging="360"/>
      </w:pPr>
      <w:rPr>
        <w:rFonts w:ascii="OpenSymbol" w:hAnsi="OpenSymbol" w:cs="OpenSymbol"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29" w15:restartNumberingAfterBreak="0">
    <w:nsid w:val="73141AB3"/>
    <w:multiLevelType w:val="multilevel"/>
    <w:tmpl w:val="DDD28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B3C0DE0"/>
    <w:multiLevelType w:val="hybridMultilevel"/>
    <w:tmpl w:val="329029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5"/>
  </w:num>
  <w:num w:numId="3">
    <w:abstractNumId w:val="24"/>
  </w:num>
  <w:num w:numId="4">
    <w:abstractNumId w:val="17"/>
  </w:num>
  <w:num w:numId="5">
    <w:abstractNumId w:val="8"/>
  </w:num>
  <w:num w:numId="6">
    <w:abstractNumId w:val="28"/>
  </w:num>
  <w:num w:numId="7">
    <w:abstractNumId w:val="21"/>
  </w:num>
  <w:num w:numId="8">
    <w:abstractNumId w:val="22"/>
  </w:num>
  <w:num w:numId="9">
    <w:abstractNumId w:val="27"/>
  </w:num>
  <w:num w:numId="10">
    <w:abstractNumId w:val="19"/>
  </w:num>
  <w:num w:numId="11">
    <w:abstractNumId w:val="15"/>
  </w:num>
  <w:num w:numId="12">
    <w:abstractNumId w:val="6"/>
  </w:num>
  <w:num w:numId="13">
    <w:abstractNumId w:val="16"/>
  </w:num>
  <w:num w:numId="14">
    <w:abstractNumId w:val="7"/>
  </w:num>
  <w:num w:numId="15">
    <w:abstractNumId w:val="23"/>
  </w:num>
  <w:num w:numId="16">
    <w:abstractNumId w:val="10"/>
  </w:num>
  <w:num w:numId="17">
    <w:abstractNumId w:val="29"/>
  </w:num>
  <w:num w:numId="18">
    <w:abstractNumId w:val="11"/>
  </w:num>
  <w:num w:numId="19">
    <w:abstractNumId w:val="18"/>
  </w:num>
  <w:num w:numId="20">
    <w:abstractNumId w:val="20"/>
  </w:num>
  <w:num w:numId="21">
    <w:abstractNumId w:val="12"/>
  </w:num>
  <w:num w:numId="22">
    <w:abstractNumId w:val="14"/>
  </w:num>
  <w:num w:numId="23">
    <w:abstractNumId w:val="25"/>
  </w:num>
  <w:num w:numId="24">
    <w:abstractNumId w:val="9"/>
  </w:num>
  <w:num w:numId="25">
    <w:abstractNumId w:val="13"/>
  </w:num>
  <w:num w:numId="26">
    <w:abstractNumId w:val="26"/>
  </w:num>
  <w:num w:numId="27">
    <w:abstractNumId w:val="31"/>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OUGERE Constance">
    <w15:presenceInfo w15:providerId="AD" w15:userId="S-1-5-21-1523065669-81931091-1848903544-39092"/>
  </w15:person>
  <w15:person w15:author="DUFAYET Marie-Caroline">
    <w15:presenceInfo w15:providerId="AD" w15:userId="S-1-5-21-1523065669-81931091-1848903544-254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40B9"/>
    <w:rsid w:val="000048A4"/>
    <w:rsid w:val="00010FF7"/>
    <w:rsid w:val="00043D85"/>
    <w:rsid w:val="00054FBE"/>
    <w:rsid w:val="0006022E"/>
    <w:rsid w:val="000914C3"/>
    <w:rsid w:val="000A40F3"/>
    <w:rsid w:val="000B0A7D"/>
    <w:rsid w:val="000B0EC1"/>
    <w:rsid w:val="000B34BB"/>
    <w:rsid w:val="000B3B70"/>
    <w:rsid w:val="000B3DB8"/>
    <w:rsid w:val="000B52E8"/>
    <w:rsid w:val="000B7422"/>
    <w:rsid w:val="000C10A2"/>
    <w:rsid w:val="000D0217"/>
    <w:rsid w:val="000D0E5F"/>
    <w:rsid w:val="000D317C"/>
    <w:rsid w:val="000D622D"/>
    <w:rsid w:val="000E7740"/>
    <w:rsid w:val="00106DDC"/>
    <w:rsid w:val="00121A52"/>
    <w:rsid w:val="001370E9"/>
    <w:rsid w:val="00137468"/>
    <w:rsid w:val="0014540C"/>
    <w:rsid w:val="001650A4"/>
    <w:rsid w:val="00165639"/>
    <w:rsid w:val="001656B7"/>
    <w:rsid w:val="001732D6"/>
    <w:rsid w:val="00180990"/>
    <w:rsid w:val="00191C71"/>
    <w:rsid w:val="00193727"/>
    <w:rsid w:val="00195424"/>
    <w:rsid w:val="001B44CB"/>
    <w:rsid w:val="001E5437"/>
    <w:rsid w:val="001F6E69"/>
    <w:rsid w:val="00216AC9"/>
    <w:rsid w:val="002179A6"/>
    <w:rsid w:val="00235B9A"/>
    <w:rsid w:val="0024335F"/>
    <w:rsid w:val="00245388"/>
    <w:rsid w:val="0025246C"/>
    <w:rsid w:val="00252E59"/>
    <w:rsid w:val="00257918"/>
    <w:rsid w:val="0026042E"/>
    <w:rsid w:val="00261EEE"/>
    <w:rsid w:val="00264923"/>
    <w:rsid w:val="00264E15"/>
    <w:rsid w:val="002724FC"/>
    <w:rsid w:val="002A199A"/>
    <w:rsid w:val="002A271C"/>
    <w:rsid w:val="002A3773"/>
    <w:rsid w:val="002B10AD"/>
    <w:rsid w:val="002C4E6F"/>
    <w:rsid w:val="002C5191"/>
    <w:rsid w:val="002D6143"/>
    <w:rsid w:val="002D6DCC"/>
    <w:rsid w:val="002F01C5"/>
    <w:rsid w:val="002F4374"/>
    <w:rsid w:val="0030422B"/>
    <w:rsid w:val="00314364"/>
    <w:rsid w:val="00324DC6"/>
    <w:rsid w:val="00332820"/>
    <w:rsid w:val="00347265"/>
    <w:rsid w:val="00350E5F"/>
    <w:rsid w:val="00360E50"/>
    <w:rsid w:val="00367714"/>
    <w:rsid w:val="003765CC"/>
    <w:rsid w:val="00376A8E"/>
    <w:rsid w:val="003978C9"/>
    <w:rsid w:val="003A3C44"/>
    <w:rsid w:val="003B3B89"/>
    <w:rsid w:val="003C2F63"/>
    <w:rsid w:val="003D2081"/>
    <w:rsid w:val="003D4BC3"/>
    <w:rsid w:val="003D7C03"/>
    <w:rsid w:val="003F3420"/>
    <w:rsid w:val="003F39D5"/>
    <w:rsid w:val="003F5F33"/>
    <w:rsid w:val="00403F4D"/>
    <w:rsid w:val="0041504B"/>
    <w:rsid w:val="00422159"/>
    <w:rsid w:val="00422BDB"/>
    <w:rsid w:val="00426B67"/>
    <w:rsid w:val="004302A7"/>
    <w:rsid w:val="004474E0"/>
    <w:rsid w:val="0045298C"/>
    <w:rsid w:val="004550CF"/>
    <w:rsid w:val="00470284"/>
    <w:rsid w:val="00475846"/>
    <w:rsid w:val="00476011"/>
    <w:rsid w:val="004929C1"/>
    <w:rsid w:val="004A157C"/>
    <w:rsid w:val="004C5CF1"/>
    <w:rsid w:val="004D0CF2"/>
    <w:rsid w:val="004D156F"/>
    <w:rsid w:val="004F429E"/>
    <w:rsid w:val="005051FD"/>
    <w:rsid w:val="00533500"/>
    <w:rsid w:val="00533DA8"/>
    <w:rsid w:val="005413BD"/>
    <w:rsid w:val="00546FE0"/>
    <w:rsid w:val="005706E9"/>
    <w:rsid w:val="00593CA0"/>
    <w:rsid w:val="005945B0"/>
    <w:rsid w:val="005B11C8"/>
    <w:rsid w:val="005D0E75"/>
    <w:rsid w:val="005D1A2E"/>
    <w:rsid w:val="005D555E"/>
    <w:rsid w:val="005E3259"/>
    <w:rsid w:val="005E63A7"/>
    <w:rsid w:val="005F1D51"/>
    <w:rsid w:val="0061798E"/>
    <w:rsid w:val="00636268"/>
    <w:rsid w:val="0064097D"/>
    <w:rsid w:val="006465DC"/>
    <w:rsid w:val="006528A6"/>
    <w:rsid w:val="00666DD5"/>
    <w:rsid w:val="00672FD0"/>
    <w:rsid w:val="006A203C"/>
    <w:rsid w:val="006A63E0"/>
    <w:rsid w:val="006E17D4"/>
    <w:rsid w:val="006E6072"/>
    <w:rsid w:val="006F0B57"/>
    <w:rsid w:val="006F3CD2"/>
    <w:rsid w:val="00706D10"/>
    <w:rsid w:val="00712F50"/>
    <w:rsid w:val="00720024"/>
    <w:rsid w:val="007221BF"/>
    <w:rsid w:val="007258AA"/>
    <w:rsid w:val="00737BEB"/>
    <w:rsid w:val="0074527B"/>
    <w:rsid w:val="00747663"/>
    <w:rsid w:val="0076123D"/>
    <w:rsid w:val="007639B4"/>
    <w:rsid w:val="007663CD"/>
    <w:rsid w:val="00795DFE"/>
    <w:rsid w:val="007A11C4"/>
    <w:rsid w:val="007C5D4F"/>
    <w:rsid w:val="007D159B"/>
    <w:rsid w:val="007D22ED"/>
    <w:rsid w:val="007D260C"/>
    <w:rsid w:val="007E5415"/>
    <w:rsid w:val="007F57A4"/>
    <w:rsid w:val="0081396B"/>
    <w:rsid w:val="0081571D"/>
    <w:rsid w:val="008309BB"/>
    <w:rsid w:val="00836603"/>
    <w:rsid w:val="00836C55"/>
    <w:rsid w:val="00837E1C"/>
    <w:rsid w:val="0084019B"/>
    <w:rsid w:val="00846D60"/>
    <w:rsid w:val="00853C87"/>
    <w:rsid w:val="00881432"/>
    <w:rsid w:val="0088306B"/>
    <w:rsid w:val="00885EBA"/>
    <w:rsid w:val="0088600A"/>
    <w:rsid w:val="00886A9B"/>
    <w:rsid w:val="00887B95"/>
    <w:rsid w:val="00891B1A"/>
    <w:rsid w:val="008969F3"/>
    <w:rsid w:val="008B6960"/>
    <w:rsid w:val="008F2F09"/>
    <w:rsid w:val="00902378"/>
    <w:rsid w:val="00910D6B"/>
    <w:rsid w:val="009122D3"/>
    <w:rsid w:val="009146C4"/>
    <w:rsid w:val="009262AE"/>
    <w:rsid w:val="00931972"/>
    <w:rsid w:val="00932628"/>
    <w:rsid w:val="00983998"/>
    <w:rsid w:val="00990731"/>
    <w:rsid w:val="009928AA"/>
    <w:rsid w:val="00994ED0"/>
    <w:rsid w:val="009C2143"/>
    <w:rsid w:val="009D63CC"/>
    <w:rsid w:val="009E3D9E"/>
    <w:rsid w:val="009E41B4"/>
    <w:rsid w:val="009E4271"/>
    <w:rsid w:val="009F1753"/>
    <w:rsid w:val="00A02B17"/>
    <w:rsid w:val="00A118F1"/>
    <w:rsid w:val="00A158F6"/>
    <w:rsid w:val="00A15E81"/>
    <w:rsid w:val="00A572A6"/>
    <w:rsid w:val="00A7568E"/>
    <w:rsid w:val="00A94EDC"/>
    <w:rsid w:val="00AA3E07"/>
    <w:rsid w:val="00AC1353"/>
    <w:rsid w:val="00AC5F2E"/>
    <w:rsid w:val="00AD28D4"/>
    <w:rsid w:val="00AD439B"/>
    <w:rsid w:val="00B17100"/>
    <w:rsid w:val="00B21231"/>
    <w:rsid w:val="00B24B11"/>
    <w:rsid w:val="00B25B18"/>
    <w:rsid w:val="00B42ED3"/>
    <w:rsid w:val="00B52B09"/>
    <w:rsid w:val="00B6302F"/>
    <w:rsid w:val="00B76727"/>
    <w:rsid w:val="00B76C4A"/>
    <w:rsid w:val="00BC74D3"/>
    <w:rsid w:val="00BD3070"/>
    <w:rsid w:val="00BD6430"/>
    <w:rsid w:val="00BF3E82"/>
    <w:rsid w:val="00C0489A"/>
    <w:rsid w:val="00C30D17"/>
    <w:rsid w:val="00C311EB"/>
    <w:rsid w:val="00C37C04"/>
    <w:rsid w:val="00C41B8D"/>
    <w:rsid w:val="00C47AC9"/>
    <w:rsid w:val="00C54FA0"/>
    <w:rsid w:val="00C60211"/>
    <w:rsid w:val="00C92452"/>
    <w:rsid w:val="00CC09FD"/>
    <w:rsid w:val="00CC5197"/>
    <w:rsid w:val="00CC605C"/>
    <w:rsid w:val="00CD2F0E"/>
    <w:rsid w:val="00CD3675"/>
    <w:rsid w:val="00CE4A76"/>
    <w:rsid w:val="00CE4CD5"/>
    <w:rsid w:val="00CF17EE"/>
    <w:rsid w:val="00CF6C06"/>
    <w:rsid w:val="00D17E86"/>
    <w:rsid w:val="00D32F62"/>
    <w:rsid w:val="00D349F1"/>
    <w:rsid w:val="00D524F5"/>
    <w:rsid w:val="00D637C9"/>
    <w:rsid w:val="00D72FEE"/>
    <w:rsid w:val="00D74156"/>
    <w:rsid w:val="00D86150"/>
    <w:rsid w:val="00D9355E"/>
    <w:rsid w:val="00D97269"/>
    <w:rsid w:val="00DA4C2A"/>
    <w:rsid w:val="00DB7A14"/>
    <w:rsid w:val="00DC2FA3"/>
    <w:rsid w:val="00DF308F"/>
    <w:rsid w:val="00DF5CC6"/>
    <w:rsid w:val="00E2043D"/>
    <w:rsid w:val="00E3646D"/>
    <w:rsid w:val="00E42FF3"/>
    <w:rsid w:val="00E62B9E"/>
    <w:rsid w:val="00E75BCB"/>
    <w:rsid w:val="00E86FA0"/>
    <w:rsid w:val="00E9692E"/>
    <w:rsid w:val="00EA340D"/>
    <w:rsid w:val="00EC2356"/>
    <w:rsid w:val="00EC6141"/>
    <w:rsid w:val="00ED0B5A"/>
    <w:rsid w:val="00EE4C36"/>
    <w:rsid w:val="00EE65EC"/>
    <w:rsid w:val="00EF10C6"/>
    <w:rsid w:val="00F00B40"/>
    <w:rsid w:val="00F02CA6"/>
    <w:rsid w:val="00F03BF9"/>
    <w:rsid w:val="00F065F4"/>
    <w:rsid w:val="00F32CCA"/>
    <w:rsid w:val="00F354C8"/>
    <w:rsid w:val="00F6320E"/>
    <w:rsid w:val="00F6371F"/>
    <w:rsid w:val="00F74527"/>
    <w:rsid w:val="00F74820"/>
    <w:rsid w:val="00F77A2E"/>
    <w:rsid w:val="00F802CE"/>
    <w:rsid w:val="00F901B3"/>
    <w:rsid w:val="00FC4A03"/>
    <w:rsid w:val="00FE09BF"/>
    <w:rsid w:val="00FE25E8"/>
    <w:rsid w:val="00FE79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E75B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7C5D4F"/>
    <w:pPr>
      <w:keepNext/>
      <w:keepLines/>
      <w:spacing w:before="40" w:after="0"/>
      <w:outlineLvl w:val="2"/>
    </w:pPr>
    <w:rPr>
      <w:rFonts w:asciiTheme="majorHAnsi" w:eastAsiaTheme="majorEastAsia" w:hAnsiTheme="majorHAnsi" w:cstheme="majorBidi"/>
      <w:color w:val="1F4D78" w:themeColor="accent1" w:themeShade="7F"/>
      <w:sz w:val="24"/>
      <w:szCs w:val="24"/>
      <w:lang w:eastAsia="fr-FR"/>
    </w:rPr>
  </w:style>
  <w:style w:type="paragraph" w:styleId="Titre4">
    <w:name w:val="heading 4"/>
    <w:basedOn w:val="Normal"/>
    <w:next w:val="Normal"/>
    <w:link w:val="Titre4Car"/>
    <w:uiPriority w:val="9"/>
    <w:unhideWhenUsed/>
    <w:qFormat/>
    <w:rsid w:val="007C5D4F"/>
    <w:pPr>
      <w:keepNext/>
      <w:keepLines/>
      <w:spacing w:before="40" w:after="0"/>
      <w:outlineLvl w:val="3"/>
    </w:pPr>
    <w:rPr>
      <w:rFonts w:asciiTheme="majorHAnsi" w:eastAsiaTheme="majorEastAsia" w:hAnsiTheme="majorHAnsi" w:cstheme="majorBidi"/>
      <w:i/>
      <w:iCs/>
      <w:color w:val="2E74B5" w:themeColor="accent1" w:themeShade="BF"/>
      <w:lang w:eastAsia="fr-FR"/>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unhideWhenUsed/>
    <w:qFormat/>
    <w:rsid w:val="004550CF"/>
    <w:pPr>
      <w:keepNext/>
      <w:outlineLvl w:val="5"/>
    </w:pPr>
    <w:rPr>
      <w:rFonts w:ascii="Arial" w:hAnsi="Arial" w:cs="Arial"/>
      <w:b/>
      <w:sz w:val="20"/>
      <w:szCs w:val="20"/>
    </w:rPr>
  </w:style>
  <w:style w:type="paragraph" w:styleId="Titre8">
    <w:name w:val="heading 8"/>
    <w:basedOn w:val="Normal"/>
    <w:next w:val="Normal"/>
    <w:link w:val="Titre8Car"/>
    <w:uiPriority w:val="9"/>
    <w:semiHidden/>
    <w:unhideWhenUsed/>
    <w:qFormat/>
    <w:rsid w:val="007C5D4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paragraph" w:customStyle="1" w:styleId="Default">
    <w:name w:val="Default"/>
    <w:rsid w:val="00F02CA6"/>
    <w:pPr>
      <w:suppressAutoHyphens/>
      <w:spacing w:after="0" w:line="240" w:lineRule="auto"/>
    </w:pPr>
    <w:rPr>
      <w:rFonts w:ascii="Times New Roman" w:eastAsia="Calibri" w:hAnsi="Times New Roman" w:cs="Times New Roman"/>
      <w:color w:val="000000"/>
      <w:sz w:val="24"/>
      <w:szCs w:val="24"/>
    </w:rPr>
  </w:style>
  <w:style w:type="paragraph" w:styleId="Titre">
    <w:name w:val="Title"/>
    <w:basedOn w:val="Normal"/>
    <w:next w:val="Normal"/>
    <w:link w:val="TitreCar"/>
    <w:qFormat/>
    <w:rsid w:val="009E4271"/>
    <w:pPr>
      <w:suppressAutoHyphens/>
      <w:spacing w:after="0" w:line="240" w:lineRule="auto"/>
      <w:contextualSpacing/>
      <w:jc w:val="both"/>
    </w:pPr>
    <w:rPr>
      <w:rFonts w:ascii="Arial" w:eastAsia="font225" w:hAnsi="Arial" w:cs="font225"/>
      <w:b/>
      <w:spacing w:val="-10"/>
      <w:kern w:val="2"/>
      <w:sz w:val="20"/>
      <w:szCs w:val="56"/>
    </w:rPr>
  </w:style>
  <w:style w:type="character" w:customStyle="1" w:styleId="TitreCar">
    <w:name w:val="Titre Car"/>
    <w:basedOn w:val="Policepardfaut"/>
    <w:link w:val="Titre"/>
    <w:rsid w:val="009E4271"/>
    <w:rPr>
      <w:rFonts w:ascii="Arial" w:eastAsia="font225" w:hAnsi="Arial" w:cs="font225"/>
      <w:b/>
      <w:spacing w:val="-10"/>
      <w:kern w:val="2"/>
      <w:sz w:val="20"/>
      <w:szCs w:val="56"/>
    </w:rPr>
  </w:style>
  <w:style w:type="character" w:customStyle="1" w:styleId="Titre2Car">
    <w:name w:val="Titre 2 Car"/>
    <w:basedOn w:val="Policepardfaut"/>
    <w:link w:val="Titre2"/>
    <w:uiPriority w:val="9"/>
    <w:semiHidden/>
    <w:rsid w:val="00E75BCB"/>
    <w:rPr>
      <w:rFonts w:asciiTheme="majorHAnsi" w:eastAsiaTheme="majorEastAsia" w:hAnsiTheme="majorHAnsi" w:cstheme="majorBidi"/>
      <w:color w:val="2E74B5" w:themeColor="accent1" w:themeShade="BF"/>
      <w:sz w:val="26"/>
      <w:szCs w:val="26"/>
    </w:rPr>
  </w:style>
  <w:style w:type="paragraph" w:styleId="Retraitcorpsdetexte">
    <w:name w:val="Body Text Indent"/>
    <w:basedOn w:val="Normal"/>
    <w:link w:val="RetraitcorpsdetexteCar"/>
    <w:uiPriority w:val="99"/>
    <w:unhideWhenUsed/>
    <w:rsid w:val="00712F50"/>
    <w:pPr>
      <w:suppressAutoHyphens/>
      <w:spacing w:after="100" w:afterAutospacing="1" w:line="360" w:lineRule="auto"/>
      <w:ind w:left="714"/>
    </w:pPr>
    <w:rPr>
      <w:rFonts w:ascii="Arial Narrow" w:hAnsi="Arial Narrow"/>
      <w:color w:val="000000"/>
    </w:rPr>
  </w:style>
  <w:style w:type="character" w:customStyle="1" w:styleId="RetraitcorpsdetexteCar">
    <w:name w:val="Retrait corps de texte Car"/>
    <w:basedOn w:val="Policepardfaut"/>
    <w:link w:val="Retraitcorpsdetexte"/>
    <w:uiPriority w:val="99"/>
    <w:rsid w:val="00712F50"/>
    <w:rPr>
      <w:rFonts w:ascii="Arial Narrow" w:hAnsi="Arial Narrow"/>
      <w:color w:val="000000"/>
    </w:rPr>
  </w:style>
  <w:style w:type="paragraph" w:styleId="Retraitcorpsdetexte2">
    <w:name w:val="Body Text Indent 2"/>
    <w:basedOn w:val="Normal"/>
    <w:link w:val="Retraitcorpsdetexte2Car"/>
    <w:uiPriority w:val="99"/>
    <w:unhideWhenUsed/>
    <w:rsid w:val="00CF17EE"/>
    <w:pPr>
      <w:spacing w:after="0" w:line="360" w:lineRule="auto"/>
      <w:ind w:left="708"/>
      <w:jc w:val="both"/>
    </w:pPr>
    <w:rPr>
      <w:rFonts w:ascii="Arial Narrow" w:hAnsi="Arial Narrow" w:cs="Arial"/>
    </w:rPr>
  </w:style>
  <w:style w:type="character" w:customStyle="1" w:styleId="Retraitcorpsdetexte2Car">
    <w:name w:val="Retrait corps de texte 2 Car"/>
    <w:basedOn w:val="Policepardfaut"/>
    <w:link w:val="Retraitcorpsdetexte2"/>
    <w:uiPriority w:val="99"/>
    <w:rsid w:val="00CF17EE"/>
    <w:rPr>
      <w:rFonts w:ascii="Arial Narrow" w:hAnsi="Arial Narrow" w:cs="Arial"/>
    </w:rPr>
  </w:style>
  <w:style w:type="character" w:customStyle="1" w:styleId="Titre8Car">
    <w:name w:val="Titre 8 Car"/>
    <w:basedOn w:val="Policepardfaut"/>
    <w:link w:val="Titre8"/>
    <w:uiPriority w:val="9"/>
    <w:semiHidden/>
    <w:rsid w:val="007C5D4F"/>
    <w:rPr>
      <w:rFonts w:asciiTheme="majorHAnsi" w:eastAsiaTheme="majorEastAsia" w:hAnsiTheme="majorHAnsi" w:cstheme="majorBidi"/>
      <w:color w:val="272727" w:themeColor="text1" w:themeTint="D8"/>
      <w:sz w:val="21"/>
      <w:szCs w:val="21"/>
    </w:rPr>
  </w:style>
  <w:style w:type="paragraph" w:styleId="Corpsdetexte3">
    <w:name w:val="Body Text 3"/>
    <w:basedOn w:val="Normal"/>
    <w:link w:val="Corpsdetexte3Car"/>
    <w:uiPriority w:val="99"/>
    <w:semiHidden/>
    <w:unhideWhenUsed/>
    <w:rsid w:val="007C5D4F"/>
    <w:pPr>
      <w:spacing w:after="120"/>
    </w:pPr>
    <w:rPr>
      <w:sz w:val="16"/>
      <w:szCs w:val="16"/>
    </w:rPr>
  </w:style>
  <w:style w:type="character" w:customStyle="1" w:styleId="Corpsdetexte3Car">
    <w:name w:val="Corps de texte 3 Car"/>
    <w:basedOn w:val="Policepardfaut"/>
    <w:link w:val="Corpsdetexte3"/>
    <w:uiPriority w:val="99"/>
    <w:semiHidden/>
    <w:rsid w:val="007C5D4F"/>
    <w:rPr>
      <w:sz w:val="16"/>
      <w:szCs w:val="16"/>
    </w:rPr>
  </w:style>
  <w:style w:type="character" w:customStyle="1" w:styleId="Titre3Car">
    <w:name w:val="Titre 3 Car"/>
    <w:basedOn w:val="Policepardfaut"/>
    <w:link w:val="Titre3"/>
    <w:uiPriority w:val="9"/>
    <w:rsid w:val="007C5D4F"/>
    <w:rPr>
      <w:rFonts w:asciiTheme="majorHAnsi" w:eastAsiaTheme="majorEastAsia" w:hAnsiTheme="majorHAnsi" w:cstheme="majorBidi"/>
      <w:color w:val="1F4D78" w:themeColor="accent1" w:themeShade="7F"/>
      <w:sz w:val="24"/>
      <w:szCs w:val="24"/>
      <w:lang w:eastAsia="fr-FR"/>
    </w:rPr>
  </w:style>
  <w:style w:type="character" w:customStyle="1" w:styleId="Titre4Car">
    <w:name w:val="Titre 4 Car"/>
    <w:basedOn w:val="Policepardfaut"/>
    <w:link w:val="Titre4"/>
    <w:uiPriority w:val="9"/>
    <w:rsid w:val="007C5D4F"/>
    <w:rPr>
      <w:rFonts w:asciiTheme="majorHAnsi" w:eastAsiaTheme="majorEastAsia" w:hAnsiTheme="majorHAnsi" w:cstheme="majorBidi"/>
      <w:i/>
      <w:iCs/>
      <w:color w:val="2E74B5" w:themeColor="accent1" w:themeShade="BF"/>
      <w:lang w:eastAsia="fr-FR"/>
    </w:rPr>
  </w:style>
  <w:style w:type="paragraph" w:styleId="En-ttedetabledesmatires">
    <w:name w:val="TOC Heading"/>
    <w:basedOn w:val="Titre1"/>
    <w:next w:val="Normal"/>
    <w:uiPriority w:val="39"/>
    <w:unhideWhenUsed/>
    <w:qFormat/>
    <w:rsid w:val="007C5D4F"/>
    <w:pPr>
      <w:outlineLvl w:val="9"/>
    </w:pPr>
    <w:rPr>
      <w:lang w:eastAsia="fr-FR"/>
    </w:rPr>
  </w:style>
  <w:style w:type="paragraph" w:styleId="TM1">
    <w:name w:val="toc 1"/>
    <w:basedOn w:val="Normal"/>
    <w:next w:val="Normal"/>
    <w:autoRedefine/>
    <w:uiPriority w:val="39"/>
    <w:unhideWhenUsed/>
    <w:rsid w:val="007C5D4F"/>
    <w:pPr>
      <w:spacing w:after="100"/>
    </w:pPr>
    <w:rPr>
      <w:rFonts w:ascii="Calibri" w:eastAsia="Calibri" w:hAnsi="Calibri" w:cs="Calibri"/>
      <w:lang w:eastAsia="fr-FR"/>
    </w:rPr>
  </w:style>
  <w:style w:type="paragraph" w:styleId="TM2">
    <w:name w:val="toc 2"/>
    <w:basedOn w:val="Normal"/>
    <w:next w:val="Normal"/>
    <w:autoRedefine/>
    <w:uiPriority w:val="39"/>
    <w:unhideWhenUsed/>
    <w:rsid w:val="007C5D4F"/>
    <w:pPr>
      <w:spacing w:after="100"/>
      <w:ind w:left="220"/>
    </w:pPr>
    <w:rPr>
      <w:rFonts w:ascii="Calibri" w:eastAsia="Calibri" w:hAnsi="Calibri" w:cs="Calibri"/>
      <w:lang w:eastAsia="fr-FR"/>
    </w:rPr>
  </w:style>
  <w:style w:type="paragraph" w:styleId="TM3">
    <w:name w:val="toc 3"/>
    <w:basedOn w:val="Normal"/>
    <w:next w:val="Normal"/>
    <w:autoRedefine/>
    <w:uiPriority w:val="39"/>
    <w:unhideWhenUsed/>
    <w:rsid w:val="007C5D4F"/>
    <w:pPr>
      <w:spacing w:after="100"/>
      <w:ind w:left="440"/>
    </w:pPr>
    <w:rPr>
      <w:rFonts w:ascii="Calibri" w:eastAsia="Calibri" w:hAnsi="Calibri" w:cs="Calibri"/>
      <w:lang w:eastAsia="fr-FR"/>
    </w:rPr>
  </w:style>
  <w:style w:type="paragraph" w:styleId="Retraitcorpsdetexte3">
    <w:name w:val="Body Text Indent 3"/>
    <w:basedOn w:val="Normal"/>
    <w:link w:val="Retraitcorpsdetexte3Car"/>
    <w:uiPriority w:val="99"/>
    <w:unhideWhenUsed/>
    <w:rsid w:val="000B0A7D"/>
    <w:pPr>
      <w:spacing w:after="0" w:line="240" w:lineRule="auto"/>
      <w:ind w:left="708"/>
      <w:jc w:val="both"/>
    </w:pPr>
    <w:rPr>
      <w:rFonts w:cstheme="minorHAnsi"/>
      <w:color w:val="000000"/>
    </w:rPr>
  </w:style>
  <w:style w:type="character" w:customStyle="1" w:styleId="Retraitcorpsdetexte3Car">
    <w:name w:val="Retrait corps de texte 3 Car"/>
    <w:basedOn w:val="Policepardfaut"/>
    <w:link w:val="Retraitcorpsdetexte3"/>
    <w:uiPriority w:val="99"/>
    <w:rsid w:val="000B0A7D"/>
    <w:rPr>
      <w:rFonts w:cstheme="minorHAnsi"/>
      <w:color w:val="000000"/>
    </w:rPr>
  </w:style>
  <w:style w:type="character" w:customStyle="1" w:styleId="Titre6Car">
    <w:name w:val="Titre 6 Car"/>
    <w:basedOn w:val="Policepardfaut"/>
    <w:link w:val="Titre6"/>
    <w:uiPriority w:val="9"/>
    <w:rsid w:val="004550CF"/>
    <w:rPr>
      <w:rFonts w:ascii="Arial" w:hAnsi="Arial" w:cs="Arial"/>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770129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elphine.frison@musee-orangerie.fr"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steeve.lowinsky@musee-orangerie.fr"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1"/>
    <w:family w:val="auto"/>
    <w:pitch w:val="default"/>
  </w:font>
  <w:font w:name="OpenSymbol">
    <w:altName w:val="Courier New"/>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ont225">
    <w:altName w:val="Times New Roman"/>
    <w:charset w:val="00"/>
    <w:family w:val="auto"/>
    <w:pitch w:val="variable"/>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C4A3E"/>
    <w:rsid w:val="000F0D5B"/>
    <w:rsid w:val="001850D7"/>
    <w:rsid w:val="004C4C36"/>
    <w:rsid w:val="0059345C"/>
    <w:rsid w:val="005A3E7F"/>
    <w:rsid w:val="00630E16"/>
    <w:rsid w:val="00673BE1"/>
    <w:rsid w:val="006C659F"/>
    <w:rsid w:val="007C70C6"/>
    <w:rsid w:val="00864732"/>
    <w:rsid w:val="009B36C3"/>
    <w:rsid w:val="009E2391"/>
    <w:rsid w:val="00AC31B5"/>
    <w:rsid w:val="00B14DD2"/>
    <w:rsid w:val="00B90D7C"/>
    <w:rsid w:val="00C60EC9"/>
    <w:rsid w:val="00CB08D0"/>
    <w:rsid w:val="00CE2A94"/>
    <w:rsid w:val="00E80346"/>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AB6868-2AB9-4D34-A1CA-4EC7253FF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7</Pages>
  <Words>2034</Words>
  <Characters>11189</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FOUGERE Constance</cp:lastModifiedBy>
  <cp:revision>14</cp:revision>
  <dcterms:created xsi:type="dcterms:W3CDTF">2025-05-13T09:01:00Z</dcterms:created>
  <dcterms:modified xsi:type="dcterms:W3CDTF">2025-05-23T12:02:00Z</dcterms:modified>
</cp:coreProperties>
</file>